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7E" w:rsidRPr="00110AF6" w:rsidRDefault="006835D4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087C7E" w:rsidRPr="00110A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общеобразовательное бюджетное  учреждение</w:t>
      </w:r>
    </w:p>
    <w:p w:rsidR="00087C7E" w:rsidRPr="00110AF6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средняя общеобразовательная школа с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тарые Маты</w:t>
      </w:r>
    </w:p>
    <w:p w:rsidR="00087C7E" w:rsidRPr="00110AF6" w:rsidRDefault="00087C7E" w:rsidP="00087C7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района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Бакалинский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 Республики Башкортостан</w:t>
      </w:r>
    </w:p>
    <w:p w:rsidR="00087C7E" w:rsidRPr="00110AF6" w:rsidRDefault="00087C7E" w:rsidP="00087C7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C7E" w:rsidRPr="00110AF6" w:rsidRDefault="00087C7E" w:rsidP="00087C7E">
      <w:pPr>
        <w:rPr>
          <w:rFonts w:ascii="Calibri" w:eastAsia="Times New Roman" w:hAnsi="Calibri" w:cs="Times New Roman"/>
          <w:sz w:val="24"/>
          <w:lang w:eastAsia="ru-RU"/>
        </w:rPr>
      </w:pPr>
    </w:p>
    <w:p w:rsidR="00087C7E" w:rsidRPr="00796462" w:rsidRDefault="00087C7E" w:rsidP="00087C7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Calibri" w:eastAsia="Times New Roman" w:hAnsi="Calibri" w:cs="Times New Roman"/>
          <w:sz w:val="24"/>
          <w:lang w:eastAsia="ru-RU"/>
        </w:rPr>
        <w:t xml:space="preserve">                     </w:t>
      </w:r>
      <w:r w:rsidRPr="00796462">
        <w:rPr>
          <w:rFonts w:ascii="Times New Roman" w:eastAsia="Times New Roman" w:hAnsi="Times New Roman" w:cs="Times New Roman"/>
          <w:sz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          Согласовано</w:t>
      </w:r>
    </w:p>
    <w:p w:rsidR="00087C7E" w:rsidRPr="00796462" w:rsidRDefault="00087C7E" w:rsidP="00087C7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Директор школы</w:t>
      </w:r>
      <w:r>
        <w:rPr>
          <w:rFonts w:ascii="Times New Roman" w:eastAsia="Times New Roman" w:hAnsi="Times New Roman" w:cs="Times New Roman"/>
          <w:sz w:val="24"/>
          <w:lang w:eastAsia="ru-RU"/>
        </w:rPr>
        <w:t>:</w:t>
      </w: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Заместитель директора по УВР:</w:t>
      </w: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</w:t>
      </w:r>
    </w:p>
    <w:p w:rsidR="00087C7E" w:rsidRPr="00796462" w:rsidRDefault="00087C7E" w:rsidP="00087C7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Н.В.Максимова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Т.К.Мензелинцева</w:t>
      </w:r>
      <w:proofErr w:type="spellEnd"/>
    </w:p>
    <w:p w:rsidR="00087C7E" w:rsidRPr="00796462" w:rsidRDefault="00087C7E" w:rsidP="00087C7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Приказ № _________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                                              «____»______________ 2015 г.</w:t>
      </w:r>
    </w:p>
    <w:p w:rsidR="00087C7E" w:rsidRPr="00796462" w:rsidRDefault="00087C7E" w:rsidP="00087C7E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796462">
        <w:rPr>
          <w:rFonts w:ascii="Times New Roman" w:eastAsia="Times New Roman" w:hAnsi="Times New Roman" w:cs="Times New Roman"/>
          <w:sz w:val="24"/>
          <w:lang w:eastAsia="ru-RU"/>
        </w:rPr>
        <w:t xml:space="preserve">              «_____» ________________ 2015 г.</w:t>
      </w:r>
    </w:p>
    <w:p w:rsidR="00087C7E" w:rsidRPr="00110AF6" w:rsidRDefault="00087C7E" w:rsidP="00087C7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87C7E" w:rsidRPr="00110AF6" w:rsidRDefault="00087C7E" w:rsidP="00087C7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087C7E" w:rsidRPr="00110AF6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56"/>
          <w:lang w:eastAsia="ru-RU"/>
        </w:rPr>
      </w:pPr>
      <w:r>
        <w:rPr>
          <w:rFonts w:ascii="Times New Roman" w:eastAsia="Times New Roman" w:hAnsi="Times New Roman" w:cs="Times New Roman"/>
          <w:sz w:val="56"/>
          <w:szCs w:val="56"/>
          <w:lang w:eastAsia="ru-RU"/>
        </w:rPr>
        <w:t xml:space="preserve"> Рабочая программа</w:t>
      </w: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4C2150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по </w:t>
      </w:r>
      <w:r w:rsidRPr="00110AF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 алгебре и начала анализа</w:t>
      </w:r>
    </w:p>
    <w:p w:rsidR="00087C7E" w:rsidRPr="00110AF6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sz w:val="44"/>
          <w:szCs w:val="44"/>
          <w:lang w:eastAsia="ru-RU"/>
        </w:rPr>
        <w:t>10 класса</w:t>
      </w:r>
    </w:p>
    <w:p w:rsidR="00087C7E" w:rsidRPr="00110AF6" w:rsidRDefault="00087C7E" w:rsidP="00087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110AF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 </w:t>
      </w:r>
    </w:p>
    <w:p w:rsidR="00087C7E" w:rsidRPr="00110AF6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Pr="004C2150">
        <w:rPr>
          <w:rFonts w:ascii="Times New Roman" w:eastAsia="Times New Roman" w:hAnsi="Times New Roman" w:cs="Times New Roman"/>
          <w:sz w:val="44"/>
          <w:szCs w:val="44"/>
          <w:lang w:eastAsia="ru-RU"/>
        </w:rPr>
        <w:t>срок реализации: 1 год</w:t>
      </w:r>
    </w:p>
    <w:p w:rsidR="00087C7E" w:rsidRPr="00110AF6" w:rsidRDefault="00087C7E" w:rsidP="00087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87C7E" w:rsidRPr="00110AF6" w:rsidRDefault="00087C7E" w:rsidP="00087C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</w:t>
      </w:r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Составитель:</w:t>
      </w:r>
      <w:r w:rsidRPr="00110A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proofErr w:type="spellStart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Мензелинцева</w:t>
      </w:r>
      <w:proofErr w:type="spellEnd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Т.</w:t>
      </w:r>
      <w:proofErr w:type="gramStart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End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proofErr w:type="gramStart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</w:t>
      </w:r>
      <w:proofErr w:type="gramEnd"/>
      <w:r w:rsidRPr="004C215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высшей категории</w:t>
      </w: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87C7E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087C7E" w:rsidRPr="00110AF6" w:rsidRDefault="00087C7E" w:rsidP="00087C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2015 г.</w:t>
      </w:r>
    </w:p>
    <w:p w:rsidR="00087C7E" w:rsidRPr="00110AF6" w:rsidRDefault="00087C7E" w:rsidP="00087C7E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110AF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</w:t>
      </w:r>
    </w:p>
    <w:p w:rsidR="00087C7E" w:rsidRDefault="006835D4" w:rsidP="003317E6">
      <w:pPr>
        <w:tabs>
          <w:tab w:val="center" w:pos="5102"/>
          <w:tab w:val="left" w:pos="76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E5128" w:rsidRPr="003317E6" w:rsidRDefault="006835D4" w:rsidP="003317E6">
      <w:pPr>
        <w:tabs>
          <w:tab w:val="center" w:pos="5102"/>
          <w:tab w:val="left" w:pos="76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1. </w:t>
      </w:r>
      <w:r w:rsidR="00AE5128"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4F0426" w:rsidRPr="003317E6" w:rsidRDefault="004F0426" w:rsidP="003317E6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17E6">
        <w:rPr>
          <w:rFonts w:ascii="Times New Roman" w:hAnsi="Times New Roman" w:cs="Times New Roman"/>
          <w:b/>
          <w:sz w:val="24"/>
          <w:szCs w:val="24"/>
        </w:rPr>
        <w:t>Статус документа</w:t>
      </w:r>
    </w:p>
    <w:p w:rsidR="004F0426" w:rsidRPr="003317E6" w:rsidRDefault="004F0426" w:rsidP="003317E6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Рабочая программа учебного предмета «Алгебра и начала анализа»  (далее Рабочая программа) составлена на основании  следующих нормативно-правовых документов:</w:t>
      </w:r>
    </w:p>
    <w:p w:rsidR="004F0426" w:rsidRPr="003317E6" w:rsidRDefault="004F0426" w:rsidP="003317E6">
      <w:pPr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основного  общего образования по математике, утвержденного приказом Минобразования России от 5.03.2004 г. № 1089. Стандарт опубликован в издании "Федеральный компонент государственного стандарта общего образования. Часть I. Начальное общее образование. Основное общее образование" (Москва, Министерство образования Российской Федерации, 2004)</w:t>
      </w:r>
    </w:p>
    <w:p w:rsidR="004F0426" w:rsidRPr="003317E6" w:rsidRDefault="004F0426" w:rsidP="003317E6">
      <w:pPr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Закона Российской Федерации «Об образовании» (статья 7, 9, 32).</w:t>
      </w:r>
    </w:p>
    <w:p w:rsidR="004F0426" w:rsidRPr="003317E6" w:rsidRDefault="004F0426" w:rsidP="003317E6">
      <w:pPr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Учебного плана на 2014-2015 учебный год.</w:t>
      </w:r>
    </w:p>
    <w:p w:rsidR="004F0426" w:rsidRPr="003317E6" w:rsidRDefault="004F0426" w:rsidP="003317E6">
      <w:pPr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Примерной и авторской программы основного  общего образования по математике Программы. Математика. 5-6 классы Алгебра. 7-9 классы.  Алгебра и начала математического анализа 10-11 классы ( авт.- сост. 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И.И. </w:t>
      </w:r>
      <w:r w:rsidRPr="003317E6">
        <w:rPr>
          <w:rFonts w:ascii="Times New Roman" w:hAnsi="Times New Roman" w:cs="Times New Roman"/>
          <w:sz w:val="24"/>
          <w:szCs w:val="24"/>
        </w:rPr>
        <w:t xml:space="preserve">Зубарева, А.Г, Мордкович. – 2-е изд.,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 xml:space="preserve">. и доп.. – М.: Мнемозина, 2009. – 63 </w:t>
      </w:r>
      <w:proofErr w:type="gramStart"/>
      <w:r w:rsidRPr="003317E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317E6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соответствует </w:t>
      </w:r>
      <w:r w:rsidRPr="00331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учебнику «Алгебра и начала математического анализа»  А. Г. Мордкович для </w:t>
      </w:r>
      <w:r w:rsidRPr="003317E6">
        <w:rPr>
          <w:rFonts w:ascii="Times New Roman" w:hAnsi="Times New Roman" w:cs="Times New Roman"/>
          <w:b/>
          <w:bCs/>
          <w:sz w:val="24"/>
          <w:szCs w:val="24"/>
        </w:rPr>
        <w:t xml:space="preserve"> общеобразовательных учреждений</w:t>
      </w:r>
      <w:r w:rsidRPr="003317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1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– М. Мнемозина, 2004-2010 гг./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и обеспечена учебно-методическим комплектом «Алгебра и начала математического анализа» </w:t>
      </w:r>
      <w:r w:rsidRPr="003317E6">
        <w:rPr>
          <w:rFonts w:ascii="Times New Roman" w:hAnsi="Times New Roman" w:cs="Times New Roman"/>
          <w:sz w:val="24"/>
          <w:szCs w:val="24"/>
        </w:rPr>
        <w:t xml:space="preserve"> А.Г, Мордкович.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(М.: Мнемозина 2013 г.). 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color w:val="000000"/>
          <w:sz w:val="24"/>
          <w:szCs w:val="24"/>
        </w:rPr>
        <w:t>Согласно действующему в школе учебному плану календарно-тематический план предусматривает следующий вариант организации процесса обучения: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10 классе базового уровня предполагается обучение в объеме 102 часов (3 часа в неделю);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sz w:val="24"/>
          <w:szCs w:val="24"/>
        </w:rPr>
        <w:t>Главной целью школьного образования</w:t>
      </w:r>
      <w:r w:rsidRPr="003317E6">
        <w:rPr>
          <w:rFonts w:ascii="Times New Roman" w:hAnsi="Times New Roman" w:cs="Times New Roman"/>
          <w:sz w:val="24"/>
          <w:szCs w:val="24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3317E6">
        <w:rPr>
          <w:rFonts w:ascii="Times New Roman" w:hAnsi="Times New Roman" w:cs="Times New Roman"/>
          <w:b/>
          <w:bCs/>
          <w:sz w:val="24"/>
          <w:szCs w:val="24"/>
        </w:rPr>
        <w:t>цели обучения алгебре и началам анализа: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640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формирование представлений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640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640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овладение математическими знаниями и умениями,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64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3317E6">
        <w:rPr>
          <w:rFonts w:ascii="Times New Roman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</w:t>
      </w:r>
      <w:smartTag w:uri="urn:schemas-microsoft-com:office:smarttags" w:element="metricconverter">
        <w:smartTagPr>
          <w:attr w:name="ProductID" w:val="2004 г"/>
        </w:smartTagPr>
        <w:r w:rsidRPr="003317E6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317E6">
        <w:rPr>
          <w:rFonts w:ascii="Times New Roman" w:hAnsi="Times New Roman" w:cs="Times New Roman"/>
          <w:sz w:val="24"/>
          <w:szCs w:val="24"/>
        </w:rPr>
        <w:t xml:space="preserve">.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 xml:space="preserve">, личностно ориентированный,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 xml:space="preserve"> подходы, которые определяют </w:t>
      </w:r>
      <w:r w:rsidRPr="003317E6">
        <w:rPr>
          <w:rFonts w:ascii="Times New Roman" w:hAnsi="Times New Roman" w:cs="Times New Roman"/>
          <w:b/>
          <w:bCs/>
          <w:sz w:val="24"/>
          <w:szCs w:val="24"/>
        </w:rPr>
        <w:t>задачи обучения:</w:t>
      </w:r>
      <w:proofErr w:type="gramEnd"/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color w:val="000000"/>
          <w:sz w:val="24"/>
          <w:szCs w:val="24"/>
        </w:rPr>
        <w:t>приобретение математических знаний и умений;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color w:val="000000"/>
          <w:sz w:val="24"/>
          <w:szCs w:val="24"/>
        </w:rPr>
        <w:t>овладение обобщенными способами мыслительной, творческой деятельностей;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317E6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освоение компетенций (учебно-познавательной, коммуникативной, рефлексивной, личностного саморазвития, ценностно-ориентационной) и профессионально-трудового выбора.</w:t>
      </w:r>
      <w:proofErr w:type="gramEnd"/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sz w:val="24"/>
          <w:szCs w:val="24"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формирование представлений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овладение математическими знаниями и умениями,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4F0426" w:rsidRPr="003317E6" w:rsidRDefault="004F0426" w:rsidP="003317E6">
      <w:pPr>
        <w:numPr>
          <w:ilvl w:val="0"/>
          <w:numId w:val="27"/>
        </w:num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color w:val="000000"/>
          <w:sz w:val="24"/>
          <w:szCs w:val="24"/>
        </w:rPr>
        <w:t xml:space="preserve">С учетом уровневой специфики класса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Основой целью является обновление требований к уровню подготовки выпускников в системе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естественноматематического</w:t>
      </w:r>
      <w:proofErr w:type="spellEnd"/>
      <w:r w:rsidRPr="003317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17E6">
        <w:rPr>
          <w:rFonts w:ascii="Times New Roman" w:hAnsi="Times New Roman" w:cs="Times New Roman"/>
          <w:sz w:val="24"/>
          <w:szCs w:val="24"/>
        </w:rPr>
        <w:t xml:space="preserve">образования, отражающее важнейшую особенность педагогической концепции государственного стандарта – переход от суммы «предметных результатов» (то есть образовательных результатов, достигаемых в рамках отдельных учебных предметов) к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межпредметным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 xml:space="preserve"> и интегративным результатам.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</w:t>
      </w:r>
      <w:r w:rsidRPr="003317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общие учебные умения, навыки и способы человеческой деятельности</w:t>
      </w:r>
      <w:r w:rsidRPr="003317E6">
        <w:rPr>
          <w:rFonts w:ascii="Times New Roman" w:hAnsi="Times New Roman" w:cs="Times New Roman"/>
          <w:sz w:val="24"/>
          <w:szCs w:val="24"/>
        </w:rPr>
        <w:t xml:space="preserve">, что предполагает повышенное внимание к развитию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 xml:space="preserve"> связей курса алгебры и начал анализа. 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Стандарт ориентирован на воспитание школьника – гражданина и патриота России, развитие духовно-нравственного мира учащегося,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1. CD «1С: Репетитор. Математика» (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КиМ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>);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2. CD «АЛГЕБРА не для отличников» (НИИ экономики авиационной промышленности);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3. CD «Математика, 5–11»</w:t>
      </w:r>
      <w:r w:rsidRPr="003317E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Для обеспечения плодотворного учебного процесса предполагается использование информации и материалов следующих Интернет-ресурсов: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Министерство образования РФ: http://www.informika.ru/;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http://www.ed.gov.ru/; http://www.edu.ru/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Тестирование </w:t>
      </w:r>
      <w:proofErr w:type="spellStart"/>
      <w:r w:rsidRPr="003317E6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3317E6">
        <w:rPr>
          <w:rFonts w:ascii="Times New Roman" w:hAnsi="Times New Roman" w:cs="Times New Roman"/>
          <w:sz w:val="24"/>
          <w:szCs w:val="24"/>
        </w:rPr>
        <w:t>: 5–11 классы: http://www.kokch.kts.ru/cdo/</w:t>
      </w:r>
    </w:p>
    <w:p w:rsidR="004F0426" w:rsidRPr="003317E6" w:rsidRDefault="004F0426" w:rsidP="003317E6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Педагогическая мастерская, уроки в Интернет и </w:t>
      </w:r>
      <w:proofErr w:type="gramStart"/>
      <w:r w:rsidRPr="003317E6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Pr="003317E6">
        <w:rPr>
          <w:rFonts w:ascii="Times New Roman" w:hAnsi="Times New Roman" w:cs="Times New Roman"/>
          <w:sz w:val="24"/>
          <w:szCs w:val="24"/>
        </w:rPr>
        <w:t>.</w:t>
      </w:r>
    </w:p>
    <w:p w:rsidR="004F0426" w:rsidRPr="003317E6" w:rsidRDefault="004F0426" w:rsidP="003317E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Раздел 2. Общая характеристика образовательного процесса.</w:t>
      </w:r>
    </w:p>
    <w:p w:rsidR="004F0426" w:rsidRPr="003317E6" w:rsidRDefault="004F0426" w:rsidP="00331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     Важную роль в учебном процессе играют </w:t>
      </w:r>
      <w:r w:rsidRPr="003317E6">
        <w:rPr>
          <w:rFonts w:ascii="Times New Roman" w:hAnsi="Times New Roman" w:cs="Times New Roman"/>
          <w:b/>
          <w:sz w:val="24"/>
          <w:szCs w:val="24"/>
        </w:rPr>
        <w:t>формы организации обучения</w:t>
      </w:r>
      <w:r w:rsidRPr="003317E6">
        <w:rPr>
          <w:rFonts w:ascii="Times New Roman" w:hAnsi="Times New Roman" w:cs="Times New Roman"/>
          <w:sz w:val="24"/>
          <w:szCs w:val="24"/>
        </w:rPr>
        <w:t xml:space="preserve"> или виды обучения, в качестве которых выступают устойчивые способы организации педагогического процесса.</w:t>
      </w:r>
    </w:p>
    <w:p w:rsidR="004F0426" w:rsidRPr="003317E6" w:rsidRDefault="004F0426" w:rsidP="00331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lastRenderedPageBreak/>
        <w:t xml:space="preserve">    Основной формой организации учебно-воспитательной работы с учащимися  является урок </w:t>
      </w:r>
      <w:proofErr w:type="gramStart"/>
      <w:r w:rsidRPr="003317E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317E6">
        <w:rPr>
          <w:rFonts w:ascii="Times New Roman" w:hAnsi="Times New Roman" w:cs="Times New Roman"/>
          <w:sz w:val="24"/>
          <w:szCs w:val="24"/>
        </w:rPr>
        <w:t xml:space="preserve">урок ознакомления с новым материалом, урок закрепления изученного,  урок применения знаний и умений, урок обобщения и систематизации знаний,  урок проверки   и коррекции знаний и умений, комбинированный урок). Применение разнообразных, нестандартных форм обучения должно в первую очередь соответствовать интеллектуальному уровню развития обучающихся и их психологическим особенностям. </w:t>
      </w:r>
    </w:p>
    <w:p w:rsidR="004F0426" w:rsidRPr="003317E6" w:rsidRDefault="004F0426" w:rsidP="00331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3317E6">
        <w:rPr>
          <w:rFonts w:ascii="Times New Roman" w:hAnsi="Times New Roman" w:cs="Times New Roman"/>
          <w:sz w:val="24"/>
          <w:szCs w:val="24"/>
        </w:rPr>
        <w:t>К нестандартным формам обучения математики в школе относятся: лекции, семинары, консультации, экскурсии, конференции, практикумы, деловые игры, дидактические игры, уроки-зачеты, работа в группах.</w:t>
      </w:r>
      <w:proofErr w:type="gramEnd"/>
    </w:p>
    <w:p w:rsidR="004F0426" w:rsidRPr="003317E6" w:rsidRDefault="004F0426" w:rsidP="003317E6">
      <w:pPr>
        <w:spacing w:after="0" w:line="240" w:lineRule="auto"/>
        <w:jc w:val="both"/>
        <w:rPr>
          <w:rStyle w:val="ad"/>
          <w:rFonts w:ascii="Times New Roman" w:hAnsi="Times New Roman" w:cs="Times New Roman"/>
          <w:i w:val="0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         Не менее важны и </w:t>
      </w:r>
      <w:r w:rsidRPr="003317E6">
        <w:rPr>
          <w:rFonts w:ascii="Times New Roman" w:hAnsi="Times New Roman" w:cs="Times New Roman"/>
          <w:b/>
          <w:sz w:val="24"/>
          <w:szCs w:val="24"/>
        </w:rPr>
        <w:t>формы контроля знаний</w:t>
      </w:r>
      <w:r w:rsidRPr="003317E6">
        <w:rPr>
          <w:rFonts w:ascii="Times New Roman" w:hAnsi="Times New Roman" w:cs="Times New Roman"/>
          <w:sz w:val="24"/>
          <w:szCs w:val="24"/>
        </w:rPr>
        <w:t>, умений, навыков (текущий контроль, диагностический, рубежный, итоговый). Формы такого контроля также различны. Это могут быть и контрольные работы, и самостоятельные домашние работы, и защита рефератов и проектов, индивидуальное собеседование, диагностические работы, а также комплексное собеседование и защита темы.</w:t>
      </w:r>
      <w:r w:rsidRPr="003317E6">
        <w:rPr>
          <w:rFonts w:ascii="Times New Roman" w:hAnsi="Times New Roman" w:cs="Times New Roman"/>
          <w:sz w:val="24"/>
          <w:szCs w:val="24"/>
        </w:rPr>
        <w:br/>
        <w:t xml:space="preserve">         </w:t>
      </w:r>
      <w:r w:rsidRPr="003317E6">
        <w:rPr>
          <w:rStyle w:val="ad"/>
          <w:rFonts w:ascii="Times New Roman" w:hAnsi="Times New Roman" w:cs="Times New Roman"/>
          <w:i w:val="0"/>
          <w:sz w:val="24"/>
          <w:szCs w:val="24"/>
        </w:rPr>
        <w:t>Для развития у учащихся интереса к изучаемому предмету и, как следствие,  повышения качества знаний используется современные инновационные технологии такие, как:</w:t>
      </w:r>
    </w:p>
    <w:p w:rsidR="004F0426" w:rsidRPr="003317E6" w:rsidRDefault="004F0426" w:rsidP="003317E6">
      <w:pPr>
        <w:numPr>
          <w:ilvl w:val="0"/>
          <w:numId w:val="28"/>
        </w:numPr>
        <w:spacing w:after="0" w:line="240" w:lineRule="auto"/>
        <w:jc w:val="both"/>
        <w:rPr>
          <w:rStyle w:val="ad"/>
          <w:rFonts w:ascii="Times New Roman" w:hAnsi="Times New Roman" w:cs="Times New Roman"/>
          <w:i w:val="0"/>
          <w:sz w:val="24"/>
          <w:szCs w:val="24"/>
        </w:rPr>
      </w:pPr>
      <w:r w:rsidRPr="003317E6">
        <w:rPr>
          <w:rStyle w:val="ad"/>
          <w:rFonts w:ascii="Times New Roman" w:hAnsi="Times New Roman" w:cs="Times New Roman"/>
          <w:i w:val="0"/>
          <w:sz w:val="24"/>
          <w:szCs w:val="24"/>
        </w:rPr>
        <w:t>Технология уровневой дифференциации обучения</w:t>
      </w:r>
    </w:p>
    <w:p w:rsidR="004F0426" w:rsidRPr="003317E6" w:rsidRDefault="004F0426" w:rsidP="003317E6">
      <w:pPr>
        <w:numPr>
          <w:ilvl w:val="0"/>
          <w:numId w:val="28"/>
        </w:numPr>
        <w:spacing w:after="0" w:line="240" w:lineRule="auto"/>
        <w:jc w:val="both"/>
        <w:rPr>
          <w:rStyle w:val="ad"/>
          <w:rFonts w:ascii="Times New Roman" w:hAnsi="Times New Roman" w:cs="Times New Roman"/>
          <w:i w:val="0"/>
          <w:sz w:val="24"/>
          <w:szCs w:val="24"/>
        </w:rPr>
      </w:pPr>
      <w:r w:rsidRPr="003317E6">
        <w:rPr>
          <w:rStyle w:val="ad"/>
          <w:rFonts w:ascii="Times New Roman" w:hAnsi="Times New Roman" w:cs="Times New Roman"/>
          <w:i w:val="0"/>
          <w:sz w:val="24"/>
          <w:szCs w:val="24"/>
        </w:rPr>
        <w:t>Технология проблемно-развивающего обучения</w:t>
      </w:r>
    </w:p>
    <w:p w:rsidR="004F0426" w:rsidRPr="003317E6" w:rsidRDefault="004F0426" w:rsidP="003317E6">
      <w:pPr>
        <w:numPr>
          <w:ilvl w:val="0"/>
          <w:numId w:val="28"/>
        </w:numPr>
        <w:spacing w:after="0" w:line="240" w:lineRule="auto"/>
        <w:jc w:val="both"/>
        <w:rPr>
          <w:rStyle w:val="ad"/>
          <w:rFonts w:ascii="Times New Roman" w:hAnsi="Times New Roman" w:cs="Times New Roman"/>
          <w:i w:val="0"/>
          <w:sz w:val="24"/>
          <w:szCs w:val="24"/>
        </w:rPr>
      </w:pPr>
      <w:r w:rsidRPr="003317E6">
        <w:rPr>
          <w:rStyle w:val="ad"/>
          <w:rFonts w:ascii="Times New Roman" w:hAnsi="Times New Roman" w:cs="Times New Roman"/>
          <w:i w:val="0"/>
          <w:sz w:val="24"/>
          <w:szCs w:val="24"/>
        </w:rPr>
        <w:t>Здоровье</w:t>
      </w:r>
      <w:r w:rsidRPr="003317E6">
        <w:rPr>
          <w:rStyle w:val="ad"/>
          <w:rFonts w:ascii="Times New Roman" w:hAnsi="Times New Roman" w:cs="Times New Roman"/>
          <w:i w:val="0"/>
          <w:sz w:val="24"/>
          <w:szCs w:val="24"/>
          <w:lang w:val="en-US"/>
        </w:rPr>
        <w:t>-</w:t>
      </w:r>
      <w:r w:rsidRPr="003317E6">
        <w:rPr>
          <w:rStyle w:val="ad"/>
          <w:rFonts w:ascii="Times New Roman" w:hAnsi="Times New Roman" w:cs="Times New Roman"/>
          <w:i w:val="0"/>
          <w:sz w:val="24"/>
          <w:szCs w:val="24"/>
        </w:rPr>
        <w:t>сберегающие технологии</w:t>
      </w:r>
    </w:p>
    <w:p w:rsidR="004F0426" w:rsidRPr="003317E6" w:rsidRDefault="004F0426" w:rsidP="003317E6">
      <w:pPr>
        <w:keepNext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 w:cs="Times New Roman"/>
          <w:i w:val="0"/>
          <w:iCs w:val="0"/>
          <w:sz w:val="24"/>
          <w:szCs w:val="24"/>
        </w:rPr>
      </w:pPr>
      <w:r w:rsidRPr="003317E6">
        <w:rPr>
          <w:rStyle w:val="ad"/>
          <w:rFonts w:ascii="Times New Roman" w:hAnsi="Times New Roman" w:cs="Times New Roman"/>
          <w:i w:val="0"/>
          <w:sz w:val="24"/>
          <w:szCs w:val="24"/>
        </w:rPr>
        <w:t>Технологии сотрудничества</w:t>
      </w:r>
    </w:p>
    <w:p w:rsidR="004F0426" w:rsidRDefault="004F0426" w:rsidP="003317E6">
      <w:pPr>
        <w:tabs>
          <w:tab w:val="center" w:pos="5102"/>
          <w:tab w:val="left" w:pos="76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317E6" w:rsidRDefault="003317E6" w:rsidP="003317E6">
      <w:pPr>
        <w:tabs>
          <w:tab w:val="center" w:pos="5102"/>
          <w:tab w:val="left" w:pos="76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317E6" w:rsidRPr="003317E6" w:rsidRDefault="003317E6" w:rsidP="003317E6">
      <w:pPr>
        <w:tabs>
          <w:tab w:val="center" w:pos="5102"/>
          <w:tab w:val="left" w:pos="76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F0426" w:rsidRPr="003317E6" w:rsidRDefault="004F0426" w:rsidP="003317E6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E5128" w:rsidRPr="003317E6" w:rsidRDefault="006835D4" w:rsidP="003317E6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7E6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AE5128" w:rsidRPr="003317E6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AE5128" w:rsidRPr="003317E6" w:rsidRDefault="00AE5128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на изучение алгебры и начала анализа отводится 102 часа, из расчета 3</w:t>
      </w:r>
      <w:r w:rsidR="005132C8" w:rsidRPr="003317E6">
        <w:rPr>
          <w:rFonts w:ascii="Times New Roman" w:hAnsi="Times New Roman" w:cs="Times New Roman"/>
          <w:sz w:val="24"/>
          <w:szCs w:val="24"/>
        </w:rPr>
        <w:t xml:space="preserve"> </w:t>
      </w:r>
      <w:r w:rsidRPr="003317E6">
        <w:rPr>
          <w:rFonts w:ascii="Times New Roman" w:hAnsi="Times New Roman" w:cs="Times New Roman"/>
          <w:sz w:val="24"/>
          <w:szCs w:val="24"/>
        </w:rPr>
        <w:t xml:space="preserve">ч в неделю. </w:t>
      </w:r>
      <w:r w:rsidR="003317E6">
        <w:rPr>
          <w:rFonts w:ascii="Times New Roman" w:hAnsi="Times New Roman" w:cs="Times New Roman"/>
          <w:sz w:val="24"/>
          <w:szCs w:val="24"/>
        </w:rPr>
        <w:t xml:space="preserve"> В том числе контрольных работ-9</w:t>
      </w:r>
      <w:r w:rsidRPr="003317E6">
        <w:rPr>
          <w:rFonts w:ascii="Times New Roman" w:hAnsi="Times New Roman" w:cs="Times New Roman"/>
          <w:sz w:val="24"/>
          <w:szCs w:val="24"/>
        </w:rPr>
        <w:t xml:space="preserve"> часов. Используется учебник Алгебра и начала математического анализа. 10-11 классы.  В 2 ч. Ч. 1.</w:t>
      </w:r>
      <w:r w:rsidR="009656D6" w:rsidRPr="003317E6">
        <w:rPr>
          <w:rFonts w:ascii="Times New Roman" w:hAnsi="Times New Roman" w:cs="Times New Roman"/>
          <w:sz w:val="24"/>
          <w:szCs w:val="24"/>
        </w:rPr>
        <w:t xml:space="preserve"> Учебник для учащихся общеобразовательных учреждений (базовый уровень)/А.Г. Мордкович. – 11-е изд., стер. – М.</w:t>
      </w:r>
      <w:proofErr w:type="gramStart"/>
      <w:r w:rsidR="009656D6" w:rsidRPr="003317E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656D6" w:rsidRPr="003317E6">
        <w:rPr>
          <w:rFonts w:ascii="Times New Roman" w:hAnsi="Times New Roman" w:cs="Times New Roman"/>
          <w:sz w:val="24"/>
          <w:szCs w:val="24"/>
        </w:rPr>
        <w:t xml:space="preserve"> Мнемозина, 2010.</w:t>
      </w:r>
    </w:p>
    <w:p w:rsidR="00AE5128" w:rsidRPr="003317E6" w:rsidRDefault="00AE5128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Формой промежуточной и итоговой аттестации  являются:</w:t>
      </w:r>
    </w:p>
    <w:p w:rsidR="00AE5128" w:rsidRPr="003317E6" w:rsidRDefault="00AE5128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 xml:space="preserve">контрольная работа; </w:t>
      </w:r>
    </w:p>
    <w:p w:rsidR="00AE5128" w:rsidRPr="003317E6" w:rsidRDefault="00AE5128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3317E6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:rsidR="009656D6" w:rsidRPr="003317E6" w:rsidRDefault="009656D6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С учетом возрастных особенностей учащихся 10 класса выстроена система учебных занятий, спроектированы цели, задачи, продуманы возможные формы контроля, сформулированы ожидаемые результаты обучения.</w:t>
      </w:r>
    </w:p>
    <w:p w:rsidR="00E241FB" w:rsidRPr="003317E6" w:rsidRDefault="00E241FB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41FB" w:rsidRPr="003317E6" w:rsidRDefault="00E241FB" w:rsidP="003317E6">
      <w:pPr>
        <w:spacing w:after="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>Раздел 4. Описание ценностных ориентиров содержания учебного предмета.</w:t>
      </w:r>
    </w:p>
    <w:p w:rsidR="000A3BC2" w:rsidRPr="003317E6" w:rsidRDefault="000A3BC2" w:rsidP="003317E6">
      <w:pPr>
        <w:pStyle w:val="ab"/>
        <w:ind w:firstLine="708"/>
        <w:jc w:val="both"/>
        <w:rPr>
          <w:b/>
        </w:rPr>
      </w:pPr>
      <w:r w:rsidRPr="003317E6">
        <w:t xml:space="preserve">Описание ценностных ориентиров содержания учебного предмета Огромную важность в непрерывном образовании личности приобретают вопросы, требующие высокого уровня образования, связанного с непосредственным применением математики. Таким образом, расширяется круг школьников, для которых математика становится профессионально значимым предметом. Особенность изучаемого курса состоит в формировании математического стиля мышления, проявляющегося в определённых умственных навыках. Использование в математике нескольких математических языков даёт возможность развивать у учащихся точную, экономную и информативную речь, умение отбирать наиболее подходящие языковые средства. Математическое образование вносит свой вклад в формирование общей культуры человека: знакомство с методами познания </w:t>
      </w:r>
      <w:r w:rsidRPr="003317E6">
        <w:lastRenderedPageBreak/>
        <w:t xml:space="preserve">действительности (понимание диалектической взаимосвязи математики и действительности, представление о предмете и методе математики, его отличиях от методов естественных и гуманитарных наук, об особенностях применения математики для решения научных и прикладных задач).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Изучение математики развивает воображение, пространственные представления. История развития математического знания даёт возможность пополнить запас историко-научных знаний школьников, сформировать у них представления о математике как части общечеловеческой культуры. Содержание уроков математики направлено на формирование таких ценностных ориентиров как: воспитание трудолюбия, творческого отношения к учению, труду, дисциплинированность, последовательность, настойчивость и самостоятельность. Требования к результатам освоения основных образовательных программ Личностные результаты: - готовность и способность обучающихся к саморазвитию; - </w:t>
      </w:r>
      <w:proofErr w:type="spellStart"/>
      <w:r w:rsidRPr="003317E6">
        <w:t>сформированность</w:t>
      </w:r>
      <w:proofErr w:type="spellEnd"/>
      <w:r w:rsidRPr="003317E6">
        <w:t xml:space="preserve"> мотивации к учению и познанию; </w:t>
      </w:r>
      <w:proofErr w:type="gramStart"/>
      <w:r w:rsidRPr="003317E6">
        <w:t>-ц</w:t>
      </w:r>
      <w:proofErr w:type="gramEnd"/>
      <w:r w:rsidRPr="003317E6">
        <w:t xml:space="preserve">енностно-смысловые установки, отражающие их индивидуально-личностные позиции, социальные компетентности, личностные качества; - умение решать задачи реальной действительности математическими методами; - самостоятельно определять и высказывать простые общие для всех людей правила поведения в общении и сотрудничестве, делать </w:t>
      </w:r>
      <w:proofErr w:type="gramStart"/>
      <w:r w:rsidRPr="003317E6">
        <w:t>выбор</w:t>
      </w:r>
      <w:proofErr w:type="gramEnd"/>
      <w:r w:rsidRPr="003317E6">
        <w:t xml:space="preserve"> какой поступок совершить </w:t>
      </w:r>
      <w:proofErr w:type="spellStart"/>
      <w:r w:rsidRPr="003317E6">
        <w:t>Метапредметные</w:t>
      </w:r>
      <w:proofErr w:type="spellEnd"/>
      <w:r w:rsidRPr="003317E6">
        <w:t xml:space="preserve"> результаты: 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- умение строить и исследовать математические модели для описания и решения прикладных задач, задач из смежных дисциплин; - выполнение и самостоятельное составление алгоритмических предписаний и инструкций на математическом материале, выполнения расчетов практического характера, использование математических формул и самостоятельное составление формул на основе обобщения частных случаев и эксперимента; - умение самостоятельно работать с источниками информации, обобщения и систематизации полученной информации, интегрирования ее в личный опыт; - умение проводить доказательные рассуждения, логические обоснования выводов, различения доказанных и недоказанных утверждений, аргументированных и эмоционально убедительных суждений; - </w:t>
      </w:r>
      <w:proofErr w:type="gramStart"/>
      <w:r w:rsidRPr="003317E6">
        <w:t>умение организовать свою деятельность: определять цель деятельности на уроке, высказывать свою версию, сравнивать ее с другими, определять последовательность действий для решения предметной задачи, давать оценку и самооценку совей работы и работы всех; - умение мыслить: наблюдать и делать выводы самостоятельно; сравнивать группировать предметы, явления, определять причины явлений событий, обобщать знания и делать выводы;</w:t>
      </w:r>
      <w:proofErr w:type="gramEnd"/>
      <w:r w:rsidRPr="003317E6">
        <w:t xml:space="preserve"> - умение общаться: соблюдать правила этикета в общении, высказывать и доказывать свою точку зрения. Предметные результаты: </w:t>
      </w:r>
      <w:proofErr w:type="gramStart"/>
      <w:r w:rsidRPr="003317E6">
        <w:t>В результате изучения математики на базовом уровне ученик должен знать/понимать: 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- значение практики и вопросов, возникающих в самой математике для формирования и развития математической науки;</w:t>
      </w:r>
      <w:proofErr w:type="gramEnd"/>
      <w:r w:rsidRPr="003317E6">
        <w:t xml:space="preserve"> историю развития понятия числа, создания математического анализа, возникновения и развития геометрии; - универсальный характер законов логики математических рассуждений, их применимость во всех областях человеческой деятельности; - вероятностный характер различных процессов окружающего мира;</w:t>
      </w:r>
    </w:p>
    <w:p w:rsidR="00E241FB" w:rsidRPr="003317E6" w:rsidRDefault="00E241FB" w:rsidP="003317E6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AE5128" w:rsidRDefault="00E241FB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Раздел 5. Личностные, </w:t>
      </w:r>
      <w:proofErr w:type="spellStart"/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>матапредметные</w:t>
      </w:r>
      <w:proofErr w:type="spellEnd"/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предмета.</w:t>
      </w:r>
    </w:p>
    <w:p w:rsidR="003317E6" w:rsidRPr="003317E6" w:rsidRDefault="003317E6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 xml:space="preserve">К важнейшим результатам обучения математике в 10 – 11 классах по </w:t>
      </w:r>
      <w:proofErr w:type="gramStart"/>
      <w:r w:rsidRPr="00BA7EDA">
        <w:rPr>
          <w:rFonts w:ascii="Times New Roman" w:hAnsi="Times New Roman" w:cs="Times New Roman"/>
          <w:sz w:val="24"/>
          <w:szCs w:val="24"/>
          <w:lang w:eastAsia="ru-RU"/>
        </w:rPr>
        <w:t>данному</w:t>
      </w:r>
      <w:proofErr w:type="gramEnd"/>
      <w:r w:rsidRPr="00BA7EDA">
        <w:rPr>
          <w:rFonts w:ascii="Times New Roman" w:hAnsi="Times New Roman" w:cs="Times New Roman"/>
          <w:sz w:val="24"/>
          <w:szCs w:val="24"/>
          <w:lang w:eastAsia="ru-RU"/>
        </w:rPr>
        <w:t xml:space="preserve"> УМК относятся следующие: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• в личностном направлении: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 xml:space="preserve">o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BA7EDA">
        <w:rPr>
          <w:rFonts w:ascii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BA7ED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критичность мышления, умение распознавать логически некорректные высказывания, отличать гипотезу от факта;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o представление о математической науке как сфере человеческой деятельности, об этапах ее развития, о ее значимости для развития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цивилизации;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креативность мышления, инициатива, находчивость, активность при решении математических задач;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контролировать процесс и результат учебной математической деятельности;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планировать деятельность;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способность к эмоциональному восприятию математических объектов, задач, решений, рассуждений;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 xml:space="preserve">• в </w:t>
      </w:r>
      <w:proofErr w:type="spellStart"/>
      <w:r w:rsidRPr="00BA7EDA">
        <w:rPr>
          <w:rFonts w:ascii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BA7EDA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направлении: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видеть математическую задачу в контексте проблемной ситуации в других дисциплинах, в окружающей жизни;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находить в различных источниках информацию, необходимую для решения математических проблем, и представлять ее в понятной форме;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принимать решение в условиях неполной и избыточной, точной и вероятностной информации;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понимать и использовать математические средства наглядности (графики, диаграммы, таблицы, схемы и др.) для иллюстрации,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интерпретации, аргументации;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выдвигать гипотезы при решении учебных задач и понимать необходимость их проверки;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применять индуктивные и дедуктивные способы рассуждений, видеть различные стратегии решения задач;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самостоятельно ставить цели, выбирать и создавать алгоритмы для решения учебных математических проблем;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планировать и осуществлять деятельность, направленную на решение задач исследовательского характера;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• в предметном направлении: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понимание значения математической науки для решения задач, возникающих в теории и практике; широты и ограниченности применения математических методов к анализу и исследованию процессов и явлений в природе и обществе; значения практики и вопросов, возникающих в самой математике, для формирования и развития математической науки;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знакомство с идеей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умение определить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 xml:space="preserve">o умение различать требования, предъявляемые к доказательствам в математике, </w:t>
      </w:r>
      <w:proofErr w:type="gramStart"/>
      <w:r w:rsidRPr="00BA7EDA">
        <w:rPr>
          <w:rFonts w:ascii="Times New Roman" w:hAnsi="Times New Roman" w:cs="Times New Roman"/>
          <w:sz w:val="24"/>
          <w:szCs w:val="24"/>
          <w:lang w:eastAsia="ru-RU"/>
        </w:rPr>
        <w:t>естественных</w:t>
      </w:r>
      <w:proofErr w:type="gramEnd"/>
      <w:r w:rsidRPr="00BA7EDA">
        <w:rPr>
          <w:rFonts w:ascii="Times New Roman" w:hAnsi="Times New Roman" w:cs="Times New Roman"/>
          <w:sz w:val="24"/>
          <w:szCs w:val="24"/>
          <w:lang w:eastAsia="ru-RU"/>
        </w:rPr>
        <w:t>, социально-экономических и гуманитарных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A7EDA">
        <w:rPr>
          <w:rFonts w:ascii="Times New Roman" w:hAnsi="Times New Roman" w:cs="Times New Roman"/>
          <w:sz w:val="24"/>
          <w:szCs w:val="24"/>
          <w:lang w:eastAsia="ru-RU"/>
        </w:rPr>
        <w:t>науках</w:t>
      </w:r>
      <w:proofErr w:type="gramEnd"/>
      <w:r w:rsidRPr="00BA7EDA">
        <w:rPr>
          <w:rFonts w:ascii="Times New Roman" w:hAnsi="Times New Roman" w:cs="Times New Roman"/>
          <w:sz w:val="24"/>
          <w:szCs w:val="24"/>
          <w:lang w:eastAsia="ru-RU"/>
        </w:rPr>
        <w:t>, на практике;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применять универсальный характер законов логики математических рассуждений, их применимость в различных областях человеческой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деятельности; вероятностных характер различных процессов и закономерностей окружающего мира;</w:t>
      </w:r>
    </w:p>
    <w:p w:rsidR="00BA7EDA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использовать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760ED1" w:rsidRPr="00BA7EDA" w:rsidRDefault="00BA7EDA" w:rsidP="00BA7ED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A7EDA">
        <w:rPr>
          <w:rFonts w:ascii="Times New Roman" w:hAnsi="Times New Roman" w:cs="Times New Roman"/>
          <w:sz w:val="24"/>
          <w:szCs w:val="24"/>
          <w:lang w:eastAsia="ru-RU"/>
        </w:rPr>
        <w:t>o владение геометрическим языком как средством описания свойств реальных предметов и их взаимного расположения.</w:t>
      </w:r>
    </w:p>
    <w:p w:rsidR="00E241FB" w:rsidRPr="003317E6" w:rsidRDefault="00E241FB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A7EDA" w:rsidRDefault="00BA7EDA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A7EDA" w:rsidRDefault="00BA7EDA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1100C" w:rsidRPr="003317E6" w:rsidRDefault="00C1100C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Раздел 6. Содержание учебного предмета.</w:t>
      </w:r>
    </w:p>
    <w:p w:rsidR="004475F1" w:rsidRPr="003317E6" w:rsidRDefault="004475F1" w:rsidP="003317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 10 класса</w:t>
      </w:r>
    </w:p>
    <w:p w:rsidR="004475F1" w:rsidRPr="003317E6" w:rsidRDefault="004475F1" w:rsidP="003317E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5F1" w:rsidRPr="003317E6" w:rsidRDefault="004475F1" w:rsidP="003317E6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Числовые функции </w:t>
      </w:r>
      <w:proofErr w:type="gramStart"/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ч)</w:t>
      </w:r>
    </w:p>
    <w:p w:rsidR="004475F1" w:rsidRPr="003317E6" w:rsidRDefault="004475F1" w:rsidP="003317E6">
      <w:pPr>
        <w:pStyle w:val="ac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функции, способы её задания, свойства функций. Обратная функция.</w:t>
      </w:r>
    </w:p>
    <w:p w:rsidR="004475F1" w:rsidRPr="003317E6" w:rsidRDefault="004475F1" w:rsidP="003317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2. Тригонометрические функции. (26ч)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моделями «числовая окружность» и «числовая окружность на координатной плоскости». Синус, косинус как координаты точки числовой окружности, тангенс и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котангенс.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Тригонометрические функции числового аргумента и связи между ними. Тригонометрические функции углового аргумента, радианная мера угла. Функции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═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их свойства и графики. Формулы приведения. Периодичность функций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═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Сжатие и растяжение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 функций, график гармонического колебания. Функции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═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свойства и графики.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Параллельный перенос, симметрия относительно осей координат и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симметрия относительно начала координат, симметрия относительно прямой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Тригонометрические уравнения. (10ч).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представление о решении тригонометрических уравнений и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неравенств.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Арккосинус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арксинус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арктангенс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арккотангенс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Прстейшие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тригонометрические уравнения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тригонометрических уравнений методом введения новой переменной и разложения на множители; однородные тригонометрические уравнения.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Преобразование тригонометрических выражений. (15ч).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Синус и косинус суммы и разности аргументов. Тангенс суммы разности аргументов. Формулы двойного аргумента,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формулы понижения степени. Формулы половинного угла. Преобразования сумм тригонометрических функций в произведение и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произведения в сумму. Выражение тригонометрических функций через тангенс половинного аргумента.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Преобразование выражения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В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cos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виду С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простейших тригонометрических выражений.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Производная . (31ч.).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последовательности (определение, параметры, свойства).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Понятие предела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последовательности (на наглядно-интуитивном уровне). Существование предела монотонной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ограниченной последовательности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бесконечной геометрической прогрессии).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Предел функции на бесконечности и в точке.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Понятие о непрерывности функции.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Приращение аргумента, приращение функции. Определение производной: задачи, приводящие к понятию производной, определение производной, ее геометрический и физический смысл, алгоритм отыскания производной.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производных: формулы дифференцирования для функций у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</w:t>
      </w:r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kx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1/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=√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правила дифференцирования (суммы, произведения, частного), дифференцирование функций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³,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ª 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дифференцирование функции 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spellStart"/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kx</w:t>
      </w:r>
      <w:proofErr w:type="spellEnd"/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).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 касательной к графику функции.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Производные обратной функции и композиции данной функции </w:t>
      </w:r>
      <w:proofErr w:type="gramStart"/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линейной.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производной для исследования функций: исследование функций на монотонность, отыскание точек экстремума, построение графиков функций. Отыскание наибольших и наименьших значений непрерывной функции на промежутке, задачи на отыскание наибольших и наименьших значений величин.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</w:t>
      </w:r>
    </w:p>
    <w:p w:rsidR="004475F1" w:rsidRPr="003317E6" w:rsidRDefault="004475F1" w:rsidP="003317E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6.Обобщающее повторение (11ч)</w:t>
      </w:r>
    </w:p>
    <w:p w:rsidR="004475F1" w:rsidRPr="003317E6" w:rsidRDefault="004475F1" w:rsidP="003317E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тем учебного курса 10 класса</w:t>
      </w:r>
    </w:p>
    <w:p w:rsidR="004475F1" w:rsidRPr="003317E6" w:rsidRDefault="004475F1" w:rsidP="003317E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5F1" w:rsidRPr="003317E6" w:rsidRDefault="004475F1" w:rsidP="003317E6">
      <w:pPr>
        <w:pStyle w:val="ac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Числовые функции </w:t>
      </w:r>
      <w:proofErr w:type="gramStart"/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ч)</w:t>
      </w:r>
    </w:p>
    <w:p w:rsidR="004475F1" w:rsidRPr="003317E6" w:rsidRDefault="004475F1" w:rsidP="003317E6">
      <w:pPr>
        <w:pStyle w:val="ac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функции, способы её задания, свойства функций. Обратная функция.</w:t>
      </w:r>
    </w:p>
    <w:p w:rsidR="004475F1" w:rsidRPr="003317E6" w:rsidRDefault="004475F1" w:rsidP="003317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2. Тригонометрические функции. (26ч)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моделями «числовая окружность» и «числовая окружность на координатной плоскости». Синус, косинус как координаты точки числовой окружности, тангенс и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котангенс.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Тригонометрические функции числового аргумента и связи между ними. Тригонометрические функции углового аргумента, радианная мера угла. Функции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═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их свойства и графики. Формулы приведения. Периодичность функций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═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Сжатие и растяжение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графика функций, график гармонического колебания. Функции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═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свойства и графики.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Параллельный перенос, симметрия относительно осей координат и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симметрия относительно начала координат, симметрия относительно прямой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Тригонометрические уравнения. (10ч).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представление о решении тригонометрических уравнений и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неравенств.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Арккосинус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арксинус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арктангенс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арккотангенс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уравнения 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═ а.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Прстейшие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тригонометрические уравнения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тригонометрических уравнений методом введения новой переменной и разложения на множители; однородные тригонометрические уравнения.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Преобразование тригонометрических выражений. (15ч).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Синус и косинус суммы и разности аргументов. Тангенс суммы разности аргументов. Формулы двойного аргумента,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формулы понижения степени. Формулы половинного угла. Преобразования сумм тригонометрических функций в произведение и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произведения в сумму. Выражение тригонометрических функций через тангенс половинного аргумента.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Преобразование выражения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В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cos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виду С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Преобразования простейших тригонометрических выражений.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Производная . (31ч.).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последовательности (определение, параметры, свойства).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Понятие предела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последовательности (на наглядно-интуитивном уровне). Существование предела монотонной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ограниченной последовательности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бесконечной геометрической прогрессии).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Предел функции на бесконечности и в точке.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Понятие о непрерывности функции.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Приращение аргумента, приращение функции. Определение производной: задачи, приводящие к понятию производной, определение производной, ее геометрический и физический смысл, алгоритм отыскания производной.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производных: формулы дифференцирования для функций у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</w:t>
      </w:r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kx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1/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proofErr w:type="gram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proofErr w:type="gram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=√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правила дифференцирования (суммы, произведения, частного), дифференцирование функций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³,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ctg</w:t>
      </w:r>
      <w:proofErr w:type="spellEnd"/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ª ,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дифференцирование функции 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proofErr w:type="spellStart"/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kx</w:t>
      </w:r>
      <w:proofErr w:type="spellEnd"/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</w:t>
      </w: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). 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Уравнение касательной к графику функции.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Производные обратной функции и композиции данной функции </w:t>
      </w:r>
      <w:proofErr w:type="gramStart"/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proofErr w:type="gramEnd"/>
      <w:r w:rsidRPr="003317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линейной.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производной для исследования функций: исследование функций на монотонность, отыскание точек экстремума, построение графиков функций. Отыскание наибольших и наименьших значений непрерывной функции на промежутке, задачи на отыскание наибольших и наименьших значений величин.</w:t>
      </w:r>
    </w:p>
    <w:p w:rsidR="004475F1" w:rsidRPr="003317E6" w:rsidRDefault="004475F1" w:rsidP="003317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</w:t>
      </w:r>
    </w:p>
    <w:p w:rsidR="004475F1" w:rsidRPr="003317E6" w:rsidRDefault="004475F1" w:rsidP="003317E6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6.Обобщающее повторение (11ч)</w:t>
      </w:r>
    </w:p>
    <w:p w:rsidR="004475F1" w:rsidRPr="003317E6" w:rsidRDefault="004475F1" w:rsidP="003317E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75F1" w:rsidRPr="003317E6" w:rsidRDefault="004475F1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1100C" w:rsidRPr="003317E6" w:rsidRDefault="00F959E4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</w:rPr>
        <w:t xml:space="preserve">Раздел 7.  </w:t>
      </w:r>
      <w:proofErr w:type="spellStart"/>
      <w:r w:rsidRPr="003317E6">
        <w:rPr>
          <w:rFonts w:ascii="Times New Roman" w:hAnsi="Times New Roman" w:cs="Times New Roman"/>
          <w:b/>
          <w:sz w:val="24"/>
          <w:szCs w:val="24"/>
        </w:rPr>
        <w:t>Календрно-тематическое</w:t>
      </w:r>
      <w:proofErr w:type="spellEnd"/>
      <w:r w:rsidRPr="003317E6">
        <w:rPr>
          <w:rFonts w:ascii="Times New Roman" w:hAnsi="Times New Roman" w:cs="Times New Roman"/>
          <w:b/>
          <w:sz w:val="24"/>
          <w:szCs w:val="24"/>
        </w:rPr>
        <w:t xml:space="preserve"> планирование.</w:t>
      </w:r>
    </w:p>
    <w:tbl>
      <w:tblPr>
        <w:tblpPr w:leftFromText="180" w:rightFromText="180" w:vertAnchor="text" w:horzAnchor="page" w:tblpX="2491" w:tblpY="2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61"/>
        <w:gridCol w:w="1418"/>
        <w:gridCol w:w="1543"/>
        <w:gridCol w:w="60"/>
        <w:gridCol w:w="30"/>
        <w:gridCol w:w="1528"/>
        <w:gridCol w:w="2410"/>
      </w:tblGrid>
      <w:tr w:rsidR="00CF388E" w:rsidRPr="003317E6" w:rsidTr="00912E9C">
        <w:trPr>
          <w:trHeight w:val="420"/>
        </w:trPr>
        <w:tc>
          <w:tcPr>
            <w:tcW w:w="817" w:type="dxa"/>
            <w:vMerge w:val="restart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961" w:type="dxa"/>
            <w:vMerge w:val="restart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1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F388E" w:rsidRPr="003317E6" w:rsidTr="00912E9C">
        <w:trPr>
          <w:trHeight w:val="390"/>
        </w:trPr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16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Фактическая 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1.Числовые функции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CF388E" w:rsidRPr="003317E6" w:rsidTr="00912E9C">
        <w:trPr>
          <w:trHeight w:val="270"/>
        </w:trPr>
        <w:tc>
          <w:tcPr>
            <w:tcW w:w="817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Определение числовой функции и способы ее задания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ДМ01</w:t>
            </w:r>
          </w:p>
        </w:tc>
      </w:tr>
      <w:tr w:rsidR="00CF388E" w:rsidRPr="003317E6" w:rsidTr="00912E9C">
        <w:trPr>
          <w:trHeight w:val="270"/>
        </w:trPr>
        <w:tc>
          <w:tcPr>
            <w:tcW w:w="817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ДМ02 УС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CF388E" w:rsidRPr="003317E6" w:rsidTr="00912E9C">
        <w:trPr>
          <w:trHeight w:val="405"/>
        </w:trPr>
        <w:tc>
          <w:tcPr>
            <w:tcW w:w="817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4961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 Обратная функция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ДМ03 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.1 УС2</w:t>
            </w:r>
          </w:p>
        </w:tc>
      </w:tr>
      <w:tr w:rsidR="004475F1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2.Тригонометрические функции</w:t>
            </w:r>
          </w:p>
        </w:tc>
        <w:tc>
          <w:tcPr>
            <w:tcW w:w="1418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26/3кр</w:t>
            </w:r>
          </w:p>
        </w:tc>
        <w:tc>
          <w:tcPr>
            <w:tcW w:w="150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5F1" w:rsidRPr="003317E6" w:rsidTr="00912E9C">
        <w:trPr>
          <w:trHeight w:val="240"/>
        </w:trPr>
        <w:tc>
          <w:tcPr>
            <w:tcW w:w="817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4961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Числовая окружность</w:t>
            </w:r>
          </w:p>
        </w:tc>
        <w:tc>
          <w:tcPr>
            <w:tcW w:w="1418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5F1" w:rsidRPr="003317E6" w:rsidTr="00912E9C">
        <w:trPr>
          <w:trHeight w:val="270"/>
        </w:trPr>
        <w:tc>
          <w:tcPr>
            <w:tcW w:w="817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12-14</w:t>
            </w:r>
          </w:p>
        </w:tc>
        <w:tc>
          <w:tcPr>
            <w:tcW w:w="4961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Числовая окружность на координатной 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плоскости</w:t>
            </w:r>
          </w:p>
        </w:tc>
        <w:tc>
          <w:tcPr>
            <w:tcW w:w="1418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5F1" w:rsidRPr="003317E6" w:rsidTr="00912E9C">
        <w:trPr>
          <w:trHeight w:val="224"/>
        </w:trPr>
        <w:tc>
          <w:tcPr>
            <w:tcW w:w="817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961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1418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475F1" w:rsidRPr="003317E6" w:rsidRDefault="004475F1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305"/>
        </w:trPr>
        <w:tc>
          <w:tcPr>
            <w:tcW w:w="817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Синус и косинус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УС3</w:t>
            </w:r>
          </w:p>
        </w:tc>
      </w:tr>
      <w:tr w:rsidR="00CF388E" w:rsidRPr="003317E6" w:rsidTr="00912E9C">
        <w:trPr>
          <w:trHeight w:val="305"/>
        </w:trPr>
        <w:tc>
          <w:tcPr>
            <w:tcW w:w="817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Тангенс и котангенс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</w:tr>
      <w:tr w:rsidR="00CF388E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98D" w:rsidRPr="003317E6" w:rsidTr="00912E9C">
        <w:trPr>
          <w:trHeight w:val="542"/>
        </w:trPr>
        <w:tc>
          <w:tcPr>
            <w:tcW w:w="817" w:type="dxa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961" w:type="dxa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1418" w:type="dxa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.3 УС4</w:t>
            </w:r>
          </w:p>
        </w:tc>
      </w:tr>
      <w:tr w:rsidR="00CF388E" w:rsidRPr="003317E6" w:rsidTr="00912E9C">
        <w:trPr>
          <w:trHeight w:val="510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Формулы приведения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.4 УС5</w:t>
            </w:r>
          </w:p>
        </w:tc>
      </w:tr>
      <w:tr w:rsidR="00B4598D" w:rsidRPr="003317E6" w:rsidTr="00912E9C">
        <w:trPr>
          <w:trHeight w:val="49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, её свойства и график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77"/>
        </w:trPr>
        <w:tc>
          <w:tcPr>
            <w:tcW w:w="817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proofErr w:type="spellStart"/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cosx</w:t>
            </w:r>
            <w:proofErr w:type="spell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, её свойства и график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CF388E" w:rsidRPr="003317E6" w:rsidTr="00912E9C">
        <w:trPr>
          <w:trHeight w:val="525"/>
        </w:trPr>
        <w:tc>
          <w:tcPr>
            <w:tcW w:w="817" w:type="dxa"/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функций 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sinx</w:t>
            </w:r>
            <w:proofErr w:type="spellEnd"/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cosx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ДМ04</w:t>
            </w:r>
          </w:p>
        </w:tc>
      </w:tr>
      <w:tr w:rsidR="00B4598D" w:rsidRPr="003317E6" w:rsidTr="00912E9C">
        <w:trPr>
          <w:trHeight w:val="525"/>
        </w:trPr>
        <w:tc>
          <w:tcPr>
            <w:tcW w:w="817" w:type="dxa"/>
            <w:vMerge w:val="restart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графиков тригонометрических функций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bottom w:val="nil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tcBorders>
              <w:bottom w:val="nil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B4598D" w:rsidRPr="003317E6" w:rsidTr="00912E9C">
        <w:trPr>
          <w:trHeight w:val="70"/>
        </w:trPr>
        <w:tc>
          <w:tcPr>
            <w:tcW w:w="817" w:type="dxa"/>
            <w:vMerge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3"/>
            <w:tcBorders>
              <w:top w:val="nil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</w:tcBorders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4598D" w:rsidRPr="003317E6" w:rsidRDefault="00B4598D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tgx</w:t>
            </w:r>
            <w:proofErr w:type="spellEnd"/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 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3317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</w:t>
            </w:r>
            <w:proofErr w:type="spellStart"/>
            <w:r w:rsidRPr="003317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ctgx</w:t>
            </w:r>
            <w:proofErr w:type="spell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, их свойства и графики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B4598D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r w:rsidR="00B4598D"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онтрольная работа № 3</w:t>
            </w:r>
          </w:p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«Свойства и графики тригонометрических функций»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3E3" w:rsidRPr="003317E6" w:rsidTr="00912E9C">
        <w:trPr>
          <w:trHeight w:val="500"/>
        </w:trPr>
        <w:tc>
          <w:tcPr>
            <w:tcW w:w="817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1418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10\1к.р.\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36-37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Арккосинус и решение уравнения </w:t>
            </w:r>
          </w:p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cos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t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 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ДМ06</w:t>
            </w:r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Арксинус и решение уравнения </w:t>
            </w:r>
          </w:p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sin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t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 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ДМ07 УС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Арктангенс и решение уравнения </w:t>
            </w:r>
          </w:p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tg</w:t>
            </w:r>
            <w:proofErr w:type="spellEnd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t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Арккотангенс и решение уравнения </w:t>
            </w:r>
            <w:proofErr w:type="spellStart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ctg</w:t>
            </w:r>
            <w:proofErr w:type="spellEnd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t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=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ДМ08 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41-44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Простейшие тригонометрические уравнения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.2 Т2 УС8</w:t>
            </w:r>
          </w:p>
        </w:tc>
      </w:tr>
      <w:tr w:rsidR="00CF388E" w:rsidRPr="003317E6" w:rsidTr="00912E9C">
        <w:trPr>
          <w:trHeight w:val="435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3 по теме </w:t>
            </w: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«</w:t>
            </w:r>
            <w:r w:rsidRPr="003317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Решение тригонометрических уравнений</w:t>
            </w: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15\1</w:t>
            </w:r>
            <w:r w:rsidR="00CF388E"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к.р.\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34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Синус и косинус суммы аргументов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0E45D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34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48-49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Синус и косинус разности аргументов.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0E45D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3E3" w:rsidRPr="003317E6" w:rsidTr="00912E9C">
        <w:trPr>
          <w:trHeight w:val="336"/>
        </w:trPr>
        <w:tc>
          <w:tcPr>
            <w:tcW w:w="817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50-51</w:t>
            </w:r>
          </w:p>
        </w:tc>
        <w:tc>
          <w:tcPr>
            <w:tcW w:w="4961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Тангенс суммы и разности аргументов.</w:t>
            </w:r>
          </w:p>
        </w:tc>
        <w:tc>
          <w:tcPr>
            <w:tcW w:w="1418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СР3.1</w:t>
            </w: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Формулы двойного аргумента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СР3.2</w:t>
            </w: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Формулы понижения степени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55-57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Преобразования сумм тригонометрических функций в произведения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Преобразования произведений тригонометрических функций в сумму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СР3.3</w:t>
            </w: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F388E" w:rsidRPr="003317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Преобразование выражения </w:t>
            </w:r>
            <w:proofErr w:type="spellStart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Asinx</w:t>
            </w:r>
            <w:proofErr w:type="spellEnd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+</w:t>
            </w:r>
            <w:proofErr w:type="spellStart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Bcosx</w:t>
            </w:r>
            <w:proofErr w:type="spellEnd"/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виду  </w:t>
            </w:r>
            <w:proofErr w:type="spellStart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Csin</w:t>
            </w:r>
            <w:proofErr w:type="spellEnd"/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x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+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t</w:t>
            </w:r>
            <w:r w:rsidRPr="003317E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Т3</w:t>
            </w: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 «</w:t>
            </w:r>
            <w:r w:rsidRPr="003317E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Преобразование тригонометрических выражений</w:t>
            </w: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300"/>
        </w:trPr>
        <w:tc>
          <w:tcPr>
            <w:tcW w:w="817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Производная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0E45D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2113E3"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\3</w:t>
            </w:r>
            <w:r w:rsidR="00CF388E"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к.р.\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2113E3" w:rsidRPr="003317E6" w:rsidTr="00912E9C">
        <w:trPr>
          <w:trHeight w:val="1012"/>
        </w:trPr>
        <w:tc>
          <w:tcPr>
            <w:tcW w:w="817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4961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последовательности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предела последовательности.  Вычисление пределов последовательностей</w:t>
            </w:r>
          </w:p>
        </w:tc>
        <w:tc>
          <w:tcPr>
            <w:tcW w:w="1418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113E3" w:rsidRPr="003317E6" w:rsidRDefault="002113E3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ДМ09 УС10</w:t>
            </w:r>
          </w:p>
        </w:tc>
      </w:tr>
      <w:tr w:rsidR="00CF388E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Сумма бесконечной геометрической последовательности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40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Предел функции на бесконечности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282C45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40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Предел функции в точке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282C45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.2 УС12</w:t>
            </w:r>
          </w:p>
        </w:tc>
      </w:tr>
      <w:tr w:rsidR="00CF388E" w:rsidRPr="003317E6" w:rsidTr="00912E9C">
        <w:trPr>
          <w:trHeight w:val="240"/>
        </w:trPr>
        <w:tc>
          <w:tcPr>
            <w:tcW w:w="817" w:type="dxa"/>
            <w:shd w:val="clear" w:color="auto" w:fill="auto"/>
          </w:tcPr>
          <w:p w:rsidR="00CF388E" w:rsidRPr="003317E6" w:rsidRDefault="002113E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Приращение аргумента, приращение функции</w:t>
            </w:r>
            <w:r w:rsidR="00912E9C" w:rsidRPr="003317E6">
              <w:rPr>
                <w:rFonts w:ascii="Times New Roman" w:hAnsi="Times New Roman" w:cs="Times New Roman"/>
                <w:bCs/>
                <w:sz w:val="24"/>
                <w:szCs w:val="24"/>
              </w:rPr>
              <w:t>.  Задачи, приводящие к понятию производной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  <w:tr w:rsidR="00912E9C" w:rsidRPr="003317E6" w:rsidTr="00912E9C">
        <w:trPr>
          <w:trHeight w:val="981"/>
        </w:trPr>
        <w:tc>
          <w:tcPr>
            <w:tcW w:w="817" w:type="dxa"/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0A7F5E" w:rsidRPr="003317E6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</w:tc>
        <w:tc>
          <w:tcPr>
            <w:tcW w:w="4961" w:type="dxa"/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Определение производной ее геометрический и физический смысл.  Формулы дифференцирования</w:t>
            </w:r>
          </w:p>
        </w:tc>
        <w:tc>
          <w:tcPr>
            <w:tcW w:w="1418" w:type="dxa"/>
            <w:shd w:val="clear" w:color="auto" w:fill="auto"/>
          </w:tcPr>
          <w:p w:rsidR="00912E9C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ДМ11 ДМ12 УС13</w:t>
            </w:r>
          </w:p>
        </w:tc>
      </w:tr>
      <w:tr w:rsidR="00CF388E" w:rsidRPr="003317E6" w:rsidTr="00912E9C">
        <w:trPr>
          <w:trHeight w:val="240"/>
        </w:trPr>
        <w:tc>
          <w:tcPr>
            <w:tcW w:w="817" w:type="dxa"/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Правила дифференцирования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УС14</w:t>
            </w:r>
          </w:p>
        </w:tc>
      </w:tr>
      <w:tr w:rsidR="00CF388E" w:rsidRPr="003317E6" w:rsidTr="00912E9C">
        <w:trPr>
          <w:trHeight w:val="240"/>
        </w:trPr>
        <w:tc>
          <w:tcPr>
            <w:tcW w:w="817" w:type="dxa"/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Дифференцирование функции </w:t>
            </w:r>
          </w:p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= </w:t>
            </w:r>
            <w:r w:rsidRPr="00331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х + </w:t>
            </w:r>
            <w:r w:rsidRPr="003317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912E9C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.4 Т4</w:t>
            </w:r>
          </w:p>
        </w:tc>
      </w:tr>
      <w:tr w:rsidR="00CF388E" w:rsidRPr="003317E6" w:rsidTr="00912E9C">
        <w:trPr>
          <w:trHeight w:val="213"/>
        </w:trPr>
        <w:tc>
          <w:tcPr>
            <w:tcW w:w="817" w:type="dxa"/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74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6 по теме «Определение производной и ее вычисление»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61"/>
        </w:trPr>
        <w:tc>
          <w:tcPr>
            <w:tcW w:w="817" w:type="dxa"/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</w:tr>
      <w:tr w:rsidR="00CF388E" w:rsidRPr="003317E6" w:rsidTr="00912E9C">
        <w:trPr>
          <w:trHeight w:val="34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функции на монотонность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0E45D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ДМ13 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.6 УС15</w:t>
            </w:r>
          </w:p>
        </w:tc>
      </w:tr>
      <w:tr w:rsidR="00CF388E" w:rsidRPr="003317E6" w:rsidTr="00912E9C">
        <w:trPr>
          <w:trHeight w:val="349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Отыскание точек экстремума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ДМ14 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.7 УС16</w:t>
            </w:r>
          </w:p>
        </w:tc>
      </w:tr>
      <w:tr w:rsidR="00CF388E" w:rsidRPr="003317E6" w:rsidTr="00912E9C">
        <w:trPr>
          <w:trHeight w:val="657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12E9C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80-82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912E9C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</w:tr>
      <w:tr w:rsidR="00912E9C" w:rsidRPr="003317E6" w:rsidTr="00912E9C">
        <w:trPr>
          <w:trHeight w:val="353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912E9C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auto"/>
          </w:tcPr>
          <w:p w:rsidR="00912E9C" w:rsidRPr="001373FA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3F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912E9C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88E" w:rsidRPr="003317E6" w:rsidTr="00912E9C">
        <w:trPr>
          <w:trHeight w:val="255"/>
        </w:trPr>
        <w:tc>
          <w:tcPr>
            <w:tcW w:w="817" w:type="dxa"/>
            <w:shd w:val="clear" w:color="auto" w:fill="auto"/>
          </w:tcPr>
          <w:p w:rsidR="00CF388E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84-86</w:t>
            </w:r>
          </w:p>
        </w:tc>
        <w:tc>
          <w:tcPr>
            <w:tcW w:w="4961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Отыскание наибольшего и наименьшего значений непрерывной функции на промежутке</w:t>
            </w:r>
          </w:p>
        </w:tc>
        <w:tc>
          <w:tcPr>
            <w:tcW w:w="141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0" w:type="dxa"/>
            <w:gridSpan w:val="3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F388E" w:rsidRPr="003317E6" w:rsidRDefault="00CF388E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26" w:rsidRPr="003317E6" w:rsidTr="00912E9C">
        <w:trPr>
          <w:trHeight w:val="570"/>
        </w:trPr>
        <w:tc>
          <w:tcPr>
            <w:tcW w:w="817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87-89</w:t>
            </w:r>
          </w:p>
        </w:tc>
        <w:tc>
          <w:tcPr>
            <w:tcW w:w="4961" w:type="dxa"/>
            <w:shd w:val="clear" w:color="auto" w:fill="auto"/>
          </w:tcPr>
          <w:p w:rsidR="00912E9C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Задачи на отыскание наибольших и наименьших значений величин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ДМ15 СР</w:t>
            </w:r>
            <w:proofErr w:type="gramStart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.9 Т5 УС17</w:t>
            </w:r>
          </w:p>
        </w:tc>
      </w:tr>
      <w:tr w:rsidR="00406A26" w:rsidRPr="003317E6" w:rsidTr="00912E9C">
        <w:trPr>
          <w:trHeight w:val="270"/>
        </w:trPr>
        <w:tc>
          <w:tcPr>
            <w:tcW w:w="817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90-91</w:t>
            </w:r>
          </w:p>
        </w:tc>
        <w:tc>
          <w:tcPr>
            <w:tcW w:w="4961" w:type="dxa"/>
            <w:shd w:val="clear" w:color="auto" w:fill="auto"/>
          </w:tcPr>
          <w:p w:rsidR="00406A26" w:rsidRPr="003317E6" w:rsidRDefault="00912E9C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8</w:t>
            </w:r>
            <w:r w:rsidR="00406A26"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«Применение производной к исследованию функций»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26" w:rsidRPr="003317E6" w:rsidTr="00912E9C">
        <w:trPr>
          <w:trHeight w:val="277"/>
        </w:trPr>
        <w:tc>
          <w:tcPr>
            <w:tcW w:w="817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курса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12E9C"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6A26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961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Повторение. Тригонометрические функции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УС21</w:t>
            </w:r>
          </w:p>
        </w:tc>
      </w:tr>
      <w:tr w:rsidR="00406A26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93-95</w:t>
            </w:r>
          </w:p>
        </w:tc>
        <w:tc>
          <w:tcPr>
            <w:tcW w:w="4961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Повторение. Тригонометрические выражения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СР5.1 УС19 УС20</w:t>
            </w:r>
          </w:p>
        </w:tc>
      </w:tr>
      <w:tr w:rsidR="00406A26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96-98</w:t>
            </w:r>
          </w:p>
        </w:tc>
        <w:tc>
          <w:tcPr>
            <w:tcW w:w="4961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Повторение. Тригонометрические уравнения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СР5.2</w:t>
            </w:r>
          </w:p>
        </w:tc>
      </w:tr>
      <w:tr w:rsidR="00406A26" w:rsidRPr="003317E6" w:rsidTr="00912E9C">
        <w:trPr>
          <w:trHeight w:val="285"/>
        </w:trPr>
        <w:tc>
          <w:tcPr>
            <w:tcW w:w="817" w:type="dxa"/>
            <w:shd w:val="clear" w:color="auto" w:fill="auto"/>
          </w:tcPr>
          <w:p w:rsidR="00406A26" w:rsidRPr="003317E6" w:rsidRDefault="000A7F5E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99-102</w:t>
            </w:r>
          </w:p>
        </w:tc>
        <w:tc>
          <w:tcPr>
            <w:tcW w:w="4961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Повторение. Производная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sz w:val="24"/>
                <w:szCs w:val="24"/>
              </w:rPr>
              <w:t>ДМ16 УС18</w:t>
            </w:r>
          </w:p>
        </w:tc>
      </w:tr>
      <w:tr w:rsidR="00406A26" w:rsidRPr="003317E6" w:rsidTr="00912E9C">
        <w:tc>
          <w:tcPr>
            <w:tcW w:w="817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418" w:type="dxa"/>
            <w:shd w:val="clear" w:color="auto" w:fill="auto"/>
          </w:tcPr>
          <w:p w:rsidR="00406A26" w:rsidRPr="003317E6" w:rsidRDefault="000E45D3" w:rsidP="003317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7E6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06A26" w:rsidRPr="003317E6" w:rsidRDefault="00406A26" w:rsidP="0033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2CCC" w:rsidRPr="003317E6" w:rsidRDefault="00CF388E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7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6B6D" w:rsidRPr="003317E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46CC" w:rsidRPr="003317E6" w:rsidRDefault="007546CC" w:rsidP="003317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63" w:type="dxa"/>
        <w:tblInd w:w="-34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ook w:val="04A0"/>
      </w:tblPr>
      <w:tblGrid>
        <w:gridCol w:w="9913"/>
        <w:gridCol w:w="907"/>
        <w:gridCol w:w="1766"/>
        <w:gridCol w:w="2277"/>
      </w:tblGrid>
      <w:tr w:rsidR="00412CCC" w:rsidRPr="003317E6" w:rsidTr="004475F1">
        <w:tc>
          <w:tcPr>
            <w:tcW w:w="9913" w:type="dxa"/>
            <w:tcBorders>
              <w:left w:val="nil"/>
              <w:bottom w:val="nil"/>
              <w:right w:val="nil"/>
            </w:tcBorders>
          </w:tcPr>
          <w:p w:rsidR="00412CCC" w:rsidRPr="003317E6" w:rsidRDefault="00412CCC" w:rsidP="003317E6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475F1" w:rsidRPr="003317E6" w:rsidRDefault="004475F1" w:rsidP="003317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1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УЧЕБНО-ТЕМАТИЧЕСКИЙ ПЛАН  </w:t>
            </w:r>
          </w:p>
          <w:p w:rsidR="004475F1" w:rsidRPr="003317E6" w:rsidRDefault="004475F1" w:rsidP="003317E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31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класс</w:t>
            </w:r>
          </w:p>
          <w:tbl>
            <w:tblPr>
              <w:tblpPr w:leftFromText="180" w:rightFromText="180" w:vertAnchor="text" w:horzAnchor="margin" w:tblpXSpec="center" w:tblpY="175"/>
              <w:tblOverlap w:val="never"/>
              <w:tblW w:w="96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63"/>
              <w:gridCol w:w="5650"/>
              <w:gridCol w:w="2333"/>
              <w:gridCol w:w="841"/>
            </w:tblGrid>
            <w:tr w:rsidR="004475F1" w:rsidRPr="003317E6" w:rsidTr="00856BEB">
              <w:trPr>
                <w:trHeight w:val="116"/>
              </w:trPr>
              <w:tc>
                <w:tcPr>
                  <w:tcW w:w="863" w:type="dxa"/>
                  <w:vMerge w:val="restart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5650" w:type="dxa"/>
                  <w:vMerge w:val="restart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Название раздела, темы</w:t>
                  </w:r>
                </w:p>
              </w:tc>
              <w:tc>
                <w:tcPr>
                  <w:tcW w:w="3174" w:type="dxa"/>
                  <w:gridSpan w:val="2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Распределение часов  по темам</w:t>
                  </w:r>
                </w:p>
              </w:tc>
            </w:tr>
            <w:tr w:rsidR="004475F1" w:rsidRPr="003317E6" w:rsidTr="00856BEB">
              <w:trPr>
                <w:trHeight w:val="271"/>
              </w:trPr>
              <w:tc>
                <w:tcPr>
                  <w:tcW w:w="863" w:type="dxa"/>
                  <w:vMerge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50" w:type="dxa"/>
                  <w:vMerge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часов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  <w:tr w:rsidR="004475F1" w:rsidRPr="003317E6" w:rsidTr="00856BEB">
              <w:trPr>
                <w:trHeight w:val="543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I</w:t>
                  </w: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Числовые  функции</w:t>
                  </w: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4475F1" w:rsidRPr="003317E6" w:rsidTr="007F6B6D">
              <w:trPr>
                <w:trHeight w:val="257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ΙΙ</w:t>
                  </w: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Тригонометрические функции</w:t>
                  </w:r>
                </w:p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4475F1" w:rsidRPr="003317E6" w:rsidTr="005E744A">
              <w:trPr>
                <w:trHeight w:val="308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ΙΙΙ</w:t>
                  </w: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Тригонометрические уравнения</w:t>
                  </w: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4475F1" w:rsidRPr="003317E6" w:rsidTr="00856BEB">
              <w:trPr>
                <w:trHeight w:val="807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IV</w:t>
                  </w: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Преобразование тригонометрических выражений</w:t>
                  </w: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15 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4475F1" w:rsidRPr="003317E6" w:rsidTr="00856BEB">
              <w:trPr>
                <w:trHeight w:val="464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V</w:t>
                  </w: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Производная</w:t>
                  </w: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31 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4475F1" w:rsidRPr="003317E6" w:rsidTr="00856BEB">
              <w:trPr>
                <w:trHeight w:val="609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VI</w:t>
                  </w: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Обобщающее повторение курса математики</w:t>
                  </w: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тест</w:t>
                  </w:r>
                </w:p>
              </w:tc>
            </w:tr>
            <w:tr w:rsidR="004475F1" w:rsidRPr="003317E6" w:rsidTr="00856BEB">
              <w:trPr>
                <w:trHeight w:val="278"/>
              </w:trPr>
              <w:tc>
                <w:tcPr>
                  <w:tcW w:w="86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50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2333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102</w:t>
                  </w:r>
                </w:p>
              </w:tc>
              <w:tc>
                <w:tcPr>
                  <w:tcW w:w="841" w:type="dxa"/>
                  <w:shd w:val="clear" w:color="auto" w:fill="auto"/>
                </w:tcPr>
                <w:p w:rsidR="004475F1" w:rsidRPr="003317E6" w:rsidRDefault="004475F1" w:rsidP="003317E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3317E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</w:tbl>
          <w:p w:rsidR="007F6B6D" w:rsidRPr="003317E6" w:rsidRDefault="007F6B6D" w:rsidP="00331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5F1" w:rsidRPr="003317E6" w:rsidRDefault="004475F1" w:rsidP="003317E6">
            <w:pPr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center"/>
          </w:tcPr>
          <w:p w:rsidR="00412CCC" w:rsidRPr="003317E6" w:rsidRDefault="00412CCC" w:rsidP="0033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left w:val="nil"/>
              <w:bottom w:val="nil"/>
              <w:right w:val="nil"/>
            </w:tcBorders>
            <w:vAlign w:val="center"/>
          </w:tcPr>
          <w:p w:rsidR="007546CC" w:rsidRPr="003317E6" w:rsidRDefault="007546CC" w:rsidP="003317E6">
            <w:pPr>
              <w:ind w:left="1560" w:hanging="15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2CCC" w:rsidRPr="003317E6" w:rsidRDefault="00412CCC" w:rsidP="003317E6">
            <w:pPr>
              <w:ind w:left="1560" w:hanging="15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nil"/>
              <w:right w:val="nil"/>
            </w:tcBorders>
          </w:tcPr>
          <w:p w:rsidR="00412CCC" w:rsidRPr="003317E6" w:rsidRDefault="00412CCC" w:rsidP="003317E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06A26" w:rsidRPr="003317E6" w:rsidRDefault="00406A26" w:rsidP="0033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Раздел 8. Описание материально-технического обеспечения</w:t>
      </w:r>
    </w:p>
    <w:p w:rsidR="00464BD3" w:rsidRPr="003317E6" w:rsidRDefault="00464BD3" w:rsidP="003317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sz w:val="24"/>
          <w:szCs w:val="24"/>
          <w:lang w:eastAsia="ru-RU"/>
        </w:rPr>
        <w:t>Контрольно – измерительные материалы</w:t>
      </w:r>
      <w:r w:rsidRPr="003317E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501FD" w:rsidRPr="003317E6" w:rsidRDefault="006501FD" w:rsidP="003317E6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Л.А. Александрова Алгебра и начала анализа. Самостоятельные работы 10 класс. –  М.: Мнемозина, 2006;</w:t>
      </w:r>
    </w:p>
    <w:p w:rsidR="006501FD" w:rsidRPr="003317E6" w:rsidRDefault="006501FD" w:rsidP="003317E6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А.Г. Мордкович, Е.Е. </w:t>
      </w: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Тульчинская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>. Алгебра и начала анализа, 10 – 11 класс. Контрольные работы. –  М.: Мнемозина, 2005;</w:t>
      </w:r>
    </w:p>
    <w:p w:rsidR="006501FD" w:rsidRPr="003317E6" w:rsidRDefault="006501FD" w:rsidP="003317E6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Л.О. </w:t>
      </w: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Денищева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, Т.А. </w:t>
      </w: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Корешкова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>. Алгебра и начала анализа, 10 – 11 класс. Тематические тесты и зачеты. –  М.: Мнемозина, 2006;</w:t>
      </w:r>
    </w:p>
    <w:p w:rsidR="006501FD" w:rsidRPr="003317E6" w:rsidRDefault="006501FD" w:rsidP="003317E6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Ф. Ф. Лысенко Математика ЕГЭ – 2007, 2008 . Вступительные экзамены. – Ростов-на-Дону: Легион;</w:t>
      </w:r>
    </w:p>
    <w:p w:rsidR="006501FD" w:rsidRPr="003317E6" w:rsidRDefault="006501FD" w:rsidP="003317E6">
      <w:pPr>
        <w:pStyle w:val="ac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С. М. Саакян, А.М. Гольдман, Д.В. Денисов Задачи по алгебре и началам анализа 10-11 класс. –  М.: Просвещение, 1990.</w:t>
      </w:r>
    </w:p>
    <w:p w:rsidR="00464BD3" w:rsidRPr="003317E6" w:rsidRDefault="00464BD3" w:rsidP="0033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Литература:</w:t>
      </w:r>
    </w:p>
    <w:p w:rsidR="00464BD3" w:rsidRPr="003317E6" w:rsidRDefault="00464BD3" w:rsidP="003317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</w:p>
    <w:p w:rsidR="00464BD3" w:rsidRPr="003317E6" w:rsidRDefault="00464BD3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А.Г. Мордкович Алгебра и начала анализа.10-11 класс. Учебник. –  М.: Мнемозина, 2005;</w:t>
      </w:r>
    </w:p>
    <w:p w:rsidR="00464BD3" w:rsidRPr="003317E6" w:rsidRDefault="00464BD3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А.Г. Мордкович, Т.Н. </w:t>
      </w: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Мишустина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, Е.Е. </w:t>
      </w: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Тульчинская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 Алгебра и начала анализа.10-11 класс. Задачник. –  М.: Мнемозина, 2005;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А.Г. Мордкович  Алгебра и начала анализа.10-11.Методическое пособие для учителя. –  М.: Мнемозина, 2005;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Башмаков М.И. Математика. Практикум по решению задач. Учебное пособие для 10 – 11 классов гуманитарного профиля. М.,     Просвещение, 2005;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Ивлев Б.И., Саакян С.И., </w:t>
      </w: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Шварцбург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 С.И., Дидактические материалы по алгебре и началам анализа для 11 класса, М., 2000;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Лукин Р.Д., Лукина Т.К., Якунина И.С., Устные  упражнения  по алгебре и началам анализа, М.1989;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Шамшин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 В.М. Тематические тесты для подготовки к ЕГЭ по математике, Феникс, Ростов-на-Дону,2004;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Ковалёва Г.И. Учебно-тренировочные тематические тестовые задания с ответами по математике дл</w:t>
      </w:r>
      <w:r w:rsidR="00326A2A"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я подготовки к ЕГЭ, ч. I,II,III, </w:t>
      </w:r>
      <w:r w:rsidRPr="003317E6">
        <w:rPr>
          <w:rFonts w:ascii="Times New Roman" w:hAnsi="Times New Roman" w:cs="Times New Roman"/>
          <w:sz w:val="24"/>
          <w:szCs w:val="24"/>
          <w:lang w:eastAsia="ru-RU"/>
        </w:rPr>
        <w:t>Волгоград,2004;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317E6">
        <w:rPr>
          <w:rFonts w:ascii="Times New Roman" w:hAnsi="Times New Roman" w:cs="Times New Roman"/>
          <w:sz w:val="24"/>
          <w:szCs w:val="24"/>
          <w:lang w:eastAsia="ru-RU"/>
        </w:rPr>
        <w:t>Студенецкая</w:t>
      </w:r>
      <w:proofErr w:type="spellEnd"/>
      <w:r w:rsidRPr="003317E6">
        <w:rPr>
          <w:rFonts w:ascii="Times New Roman" w:hAnsi="Times New Roman" w:cs="Times New Roman"/>
          <w:sz w:val="24"/>
          <w:szCs w:val="24"/>
          <w:lang w:eastAsia="ru-RU"/>
        </w:rPr>
        <w:t xml:space="preserve"> В.Н. Математика: система подготовки учащихся к ЕГЭ, Волгоград,2004;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Математика. Еженедельное приложение к газете «Первое сентября»;</w:t>
      </w:r>
    </w:p>
    <w:p w:rsidR="006501FD" w:rsidRPr="003317E6" w:rsidRDefault="006501FD" w:rsidP="003317E6">
      <w:pPr>
        <w:pStyle w:val="ac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317E6">
        <w:rPr>
          <w:rFonts w:ascii="Times New Roman" w:hAnsi="Times New Roman" w:cs="Times New Roman"/>
          <w:sz w:val="24"/>
          <w:szCs w:val="24"/>
          <w:lang w:eastAsia="ru-RU"/>
        </w:rPr>
        <w:t>Математика в школе. Ежемесячный научно-методический журнал.</w:t>
      </w:r>
    </w:p>
    <w:p w:rsidR="006501FD" w:rsidRPr="003317E6" w:rsidRDefault="006501FD" w:rsidP="003317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01FD" w:rsidRPr="003317E6" w:rsidSect="007546CC">
      <w:pgSz w:w="16838" w:h="11906" w:orient="landscape"/>
      <w:pgMar w:top="851" w:right="454" w:bottom="851" w:left="73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6E9" w:rsidRDefault="004E46E9" w:rsidP="000825D3">
      <w:pPr>
        <w:spacing w:after="0" w:line="240" w:lineRule="auto"/>
      </w:pPr>
      <w:r>
        <w:separator/>
      </w:r>
    </w:p>
  </w:endnote>
  <w:endnote w:type="continuationSeparator" w:id="0">
    <w:p w:rsidR="004E46E9" w:rsidRDefault="004E46E9" w:rsidP="00082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6E9" w:rsidRDefault="004E46E9" w:rsidP="000825D3">
      <w:pPr>
        <w:spacing w:after="0" w:line="240" w:lineRule="auto"/>
      </w:pPr>
      <w:r>
        <w:separator/>
      </w:r>
    </w:p>
  </w:footnote>
  <w:footnote w:type="continuationSeparator" w:id="0">
    <w:p w:rsidR="004E46E9" w:rsidRDefault="004E46E9" w:rsidP="00082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709B"/>
    <w:multiLevelType w:val="singleLevel"/>
    <w:tmpl w:val="5384B884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color w:val="000000"/>
        <w:sz w:val="24"/>
        <w:szCs w:val="24"/>
      </w:rPr>
    </w:lvl>
  </w:abstractNum>
  <w:abstractNum w:abstractNumId="1">
    <w:nsid w:val="02CB4D2C"/>
    <w:multiLevelType w:val="hybridMultilevel"/>
    <w:tmpl w:val="D67CFCD2"/>
    <w:lvl w:ilvl="0" w:tplc="0B2E35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983A5A"/>
    <w:multiLevelType w:val="multilevel"/>
    <w:tmpl w:val="9E26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243F0"/>
    <w:multiLevelType w:val="hybridMultilevel"/>
    <w:tmpl w:val="E626D8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CD2E0D"/>
    <w:multiLevelType w:val="hybridMultilevel"/>
    <w:tmpl w:val="0B60A57C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8B5F34"/>
    <w:multiLevelType w:val="hybridMultilevel"/>
    <w:tmpl w:val="BB9004A8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6D3A08"/>
    <w:multiLevelType w:val="multilevel"/>
    <w:tmpl w:val="551EE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870A2B"/>
    <w:multiLevelType w:val="hybridMultilevel"/>
    <w:tmpl w:val="BA98F2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242D04">
      <w:start w:val="1"/>
      <w:numFmt w:val="bullet"/>
      <w:lvlText w:val="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E87966"/>
    <w:multiLevelType w:val="hybridMultilevel"/>
    <w:tmpl w:val="ED440536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0B5BE8"/>
    <w:multiLevelType w:val="hybridMultilevel"/>
    <w:tmpl w:val="F7C4C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95E7B"/>
    <w:multiLevelType w:val="hybridMultilevel"/>
    <w:tmpl w:val="BEA0A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525010"/>
    <w:multiLevelType w:val="hybridMultilevel"/>
    <w:tmpl w:val="9D601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900162"/>
    <w:multiLevelType w:val="hybridMultilevel"/>
    <w:tmpl w:val="B1E2C7C4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7810B0"/>
    <w:multiLevelType w:val="multilevel"/>
    <w:tmpl w:val="B186F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AF05E6"/>
    <w:multiLevelType w:val="multilevel"/>
    <w:tmpl w:val="0782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F90B5D"/>
    <w:multiLevelType w:val="hybridMultilevel"/>
    <w:tmpl w:val="97D8A3AA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903FE4"/>
    <w:multiLevelType w:val="hybridMultilevel"/>
    <w:tmpl w:val="6F8A7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242D04">
      <w:start w:val="1"/>
      <w:numFmt w:val="bullet"/>
      <w:lvlText w:val="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B97111"/>
    <w:multiLevelType w:val="multilevel"/>
    <w:tmpl w:val="D996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4CE33AE"/>
    <w:multiLevelType w:val="hybridMultilevel"/>
    <w:tmpl w:val="96CA63EA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1B31E5"/>
    <w:multiLevelType w:val="hybridMultilevel"/>
    <w:tmpl w:val="C6265688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975466"/>
    <w:multiLevelType w:val="multilevel"/>
    <w:tmpl w:val="1754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96A12AF"/>
    <w:multiLevelType w:val="hybridMultilevel"/>
    <w:tmpl w:val="C9FED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DD4498"/>
    <w:multiLevelType w:val="hybridMultilevel"/>
    <w:tmpl w:val="2ACC3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C696D"/>
    <w:multiLevelType w:val="hybridMultilevel"/>
    <w:tmpl w:val="746E3BB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620A6F25"/>
    <w:multiLevelType w:val="hybridMultilevel"/>
    <w:tmpl w:val="77E04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743A56"/>
    <w:multiLevelType w:val="hybridMultilevel"/>
    <w:tmpl w:val="57A0F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A428BB"/>
    <w:multiLevelType w:val="hybridMultilevel"/>
    <w:tmpl w:val="0A780508"/>
    <w:lvl w:ilvl="0" w:tplc="ED242D04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7B0CBB"/>
    <w:multiLevelType w:val="hybridMultilevel"/>
    <w:tmpl w:val="E104D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90332"/>
    <w:multiLevelType w:val="hybridMultilevel"/>
    <w:tmpl w:val="106EB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11"/>
  </w:num>
  <w:num w:numId="5">
    <w:abstractNumId w:val="23"/>
  </w:num>
  <w:num w:numId="6">
    <w:abstractNumId w:val="28"/>
  </w:num>
  <w:num w:numId="7">
    <w:abstractNumId w:val="27"/>
  </w:num>
  <w:num w:numId="8">
    <w:abstractNumId w:val="9"/>
  </w:num>
  <w:num w:numId="9">
    <w:abstractNumId w:val="22"/>
  </w:num>
  <w:num w:numId="10">
    <w:abstractNumId w:val="21"/>
  </w:num>
  <w:num w:numId="11">
    <w:abstractNumId w:val="16"/>
  </w:num>
  <w:num w:numId="12">
    <w:abstractNumId w:val="10"/>
  </w:num>
  <w:num w:numId="13">
    <w:abstractNumId w:val="25"/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18"/>
  </w:num>
  <w:num w:numId="20">
    <w:abstractNumId w:val="19"/>
  </w:num>
  <w:num w:numId="21">
    <w:abstractNumId w:val="4"/>
  </w:num>
  <w:num w:numId="22">
    <w:abstractNumId w:val="5"/>
  </w:num>
  <w:num w:numId="23">
    <w:abstractNumId w:val="26"/>
  </w:num>
  <w:num w:numId="24">
    <w:abstractNumId w:val="15"/>
  </w:num>
  <w:num w:numId="25">
    <w:abstractNumId w:val="12"/>
  </w:num>
  <w:num w:numId="26">
    <w:abstractNumId w:val="8"/>
  </w:num>
  <w:num w:numId="27">
    <w:abstractNumId w:val="0"/>
  </w:num>
  <w:num w:numId="28">
    <w:abstractNumId w:val="3"/>
  </w:num>
  <w:num w:numId="29">
    <w:abstractNumId w:val="24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CC1"/>
    <w:rsid w:val="00067075"/>
    <w:rsid w:val="000825D3"/>
    <w:rsid w:val="000861AB"/>
    <w:rsid w:val="00087C7E"/>
    <w:rsid w:val="000A3BC2"/>
    <w:rsid w:val="000A7F5E"/>
    <w:rsid w:val="000E45D3"/>
    <w:rsid w:val="000F3B2F"/>
    <w:rsid w:val="001373FA"/>
    <w:rsid w:val="0018730A"/>
    <w:rsid w:val="001E7ABB"/>
    <w:rsid w:val="001F27CA"/>
    <w:rsid w:val="002113E3"/>
    <w:rsid w:val="002661A6"/>
    <w:rsid w:val="00282C45"/>
    <w:rsid w:val="002C3669"/>
    <w:rsid w:val="00305B35"/>
    <w:rsid w:val="00326A2A"/>
    <w:rsid w:val="003317E6"/>
    <w:rsid w:val="00361E5C"/>
    <w:rsid w:val="00385A5C"/>
    <w:rsid w:val="003978CF"/>
    <w:rsid w:val="003D004E"/>
    <w:rsid w:val="003E1CC1"/>
    <w:rsid w:val="00406A26"/>
    <w:rsid w:val="00412CCC"/>
    <w:rsid w:val="004475F1"/>
    <w:rsid w:val="00464BD3"/>
    <w:rsid w:val="004E46E9"/>
    <w:rsid w:val="004F0426"/>
    <w:rsid w:val="005132C8"/>
    <w:rsid w:val="00517F56"/>
    <w:rsid w:val="005362B4"/>
    <w:rsid w:val="00554ABB"/>
    <w:rsid w:val="0056237B"/>
    <w:rsid w:val="005A526C"/>
    <w:rsid w:val="005E744A"/>
    <w:rsid w:val="006501FD"/>
    <w:rsid w:val="006835D4"/>
    <w:rsid w:val="0068589C"/>
    <w:rsid w:val="00747FFB"/>
    <w:rsid w:val="007546CC"/>
    <w:rsid w:val="00760ED1"/>
    <w:rsid w:val="007F443C"/>
    <w:rsid w:val="007F6B6D"/>
    <w:rsid w:val="00812413"/>
    <w:rsid w:val="00862DAD"/>
    <w:rsid w:val="008969AA"/>
    <w:rsid w:val="00912E9C"/>
    <w:rsid w:val="009656D6"/>
    <w:rsid w:val="009C35BB"/>
    <w:rsid w:val="009C4780"/>
    <w:rsid w:val="00A1481E"/>
    <w:rsid w:val="00A343A5"/>
    <w:rsid w:val="00A81122"/>
    <w:rsid w:val="00A86C36"/>
    <w:rsid w:val="00A958D5"/>
    <w:rsid w:val="00AE5128"/>
    <w:rsid w:val="00B05AA2"/>
    <w:rsid w:val="00B4598D"/>
    <w:rsid w:val="00B641DB"/>
    <w:rsid w:val="00B75AE3"/>
    <w:rsid w:val="00B77D8E"/>
    <w:rsid w:val="00BA0FEA"/>
    <w:rsid w:val="00BA7EDA"/>
    <w:rsid w:val="00BD1930"/>
    <w:rsid w:val="00BE01E8"/>
    <w:rsid w:val="00BF3769"/>
    <w:rsid w:val="00C1100C"/>
    <w:rsid w:val="00C36A27"/>
    <w:rsid w:val="00C90356"/>
    <w:rsid w:val="00CF388E"/>
    <w:rsid w:val="00D80B3D"/>
    <w:rsid w:val="00D9633D"/>
    <w:rsid w:val="00DC0B9F"/>
    <w:rsid w:val="00DD6632"/>
    <w:rsid w:val="00E1425F"/>
    <w:rsid w:val="00E241FB"/>
    <w:rsid w:val="00E36E5B"/>
    <w:rsid w:val="00F20A38"/>
    <w:rsid w:val="00F57403"/>
    <w:rsid w:val="00F7407C"/>
    <w:rsid w:val="00F959E4"/>
    <w:rsid w:val="00F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Schoolbook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C1"/>
    <w:rPr>
      <w:rFonts w:asciiTheme="minorHAnsi"/>
    </w:rPr>
  </w:style>
  <w:style w:type="paragraph" w:styleId="1">
    <w:name w:val="heading 1"/>
    <w:basedOn w:val="a"/>
    <w:next w:val="a"/>
    <w:link w:val="10"/>
    <w:qFormat/>
    <w:rsid w:val="004F042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1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1CC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E1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BA0FEA"/>
    <w:rPr>
      <w:color w:val="808080"/>
    </w:rPr>
  </w:style>
  <w:style w:type="paragraph" w:styleId="a7">
    <w:name w:val="header"/>
    <w:basedOn w:val="a"/>
    <w:link w:val="a8"/>
    <w:uiPriority w:val="99"/>
    <w:semiHidden/>
    <w:unhideWhenUsed/>
    <w:rsid w:val="00082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825D3"/>
    <w:rPr>
      <w:rFonts w:asciiTheme="minorHAnsi"/>
    </w:rPr>
  </w:style>
  <w:style w:type="paragraph" w:styleId="a9">
    <w:name w:val="footer"/>
    <w:basedOn w:val="a"/>
    <w:link w:val="aa"/>
    <w:uiPriority w:val="99"/>
    <w:semiHidden/>
    <w:unhideWhenUsed/>
    <w:rsid w:val="00082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825D3"/>
    <w:rPr>
      <w:rFonts w:asciiTheme="minorHAnsi"/>
    </w:rPr>
  </w:style>
  <w:style w:type="paragraph" w:styleId="ab">
    <w:name w:val="No Spacing"/>
    <w:uiPriority w:val="1"/>
    <w:qFormat/>
    <w:rsid w:val="00AE5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9656D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04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d">
    <w:name w:val="Emphasis"/>
    <w:basedOn w:val="a0"/>
    <w:qFormat/>
    <w:rsid w:val="004F042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24891-2494-43FA-BC66-B5E29D1C4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13</Pages>
  <Words>4604</Words>
  <Characters>26248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2015-10-07T14:29:00Z</cp:lastPrinted>
  <dcterms:created xsi:type="dcterms:W3CDTF">2015-09-27T15:20:00Z</dcterms:created>
  <dcterms:modified xsi:type="dcterms:W3CDTF">2015-10-07T14:30:00Z</dcterms:modified>
</cp:coreProperties>
</file>